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45" w:type="dxa"/>
        <w:tblLook w:val="04A0" w:firstRow="1" w:lastRow="0" w:firstColumn="1" w:lastColumn="0" w:noHBand="0" w:noVBand="1"/>
      </w:tblPr>
      <w:tblGrid>
        <w:gridCol w:w="3116"/>
        <w:gridCol w:w="2909"/>
        <w:gridCol w:w="7020"/>
      </w:tblGrid>
      <w:tr w:rsidR="00E4512F" w:rsidRPr="004D7DEF" w:rsidTr="004D7DEF">
        <w:tc>
          <w:tcPr>
            <w:tcW w:w="3116" w:type="dxa"/>
          </w:tcPr>
          <w:p w:rsidR="00E4512F" w:rsidRPr="004D7DEF" w:rsidRDefault="00E4512F">
            <w:pPr>
              <w:rPr>
                <w:b/>
                <w:sz w:val="28"/>
                <w:szCs w:val="28"/>
              </w:rPr>
            </w:pPr>
            <w:r w:rsidRPr="004D7DEF">
              <w:rPr>
                <w:b/>
                <w:sz w:val="28"/>
                <w:szCs w:val="28"/>
              </w:rPr>
              <w:t>RESULT</w:t>
            </w:r>
          </w:p>
        </w:tc>
        <w:tc>
          <w:tcPr>
            <w:tcW w:w="2909" w:type="dxa"/>
          </w:tcPr>
          <w:p w:rsidR="00E4512F" w:rsidRPr="004D7DEF" w:rsidRDefault="00E4512F">
            <w:pPr>
              <w:rPr>
                <w:b/>
                <w:sz w:val="28"/>
                <w:szCs w:val="28"/>
              </w:rPr>
            </w:pPr>
            <w:r w:rsidRPr="004D7DEF">
              <w:rPr>
                <w:b/>
                <w:sz w:val="28"/>
                <w:szCs w:val="28"/>
              </w:rPr>
              <w:t xml:space="preserve">INDICATOR </w:t>
            </w:r>
          </w:p>
        </w:tc>
        <w:tc>
          <w:tcPr>
            <w:tcW w:w="7020" w:type="dxa"/>
          </w:tcPr>
          <w:p w:rsidR="00E4512F" w:rsidRPr="004D7DEF" w:rsidRDefault="00E4512F">
            <w:pPr>
              <w:rPr>
                <w:b/>
                <w:sz w:val="28"/>
                <w:szCs w:val="28"/>
              </w:rPr>
            </w:pPr>
            <w:r w:rsidRPr="004D7DEF">
              <w:rPr>
                <w:b/>
                <w:sz w:val="28"/>
                <w:szCs w:val="28"/>
              </w:rPr>
              <w:t>PROGRESS</w:t>
            </w:r>
          </w:p>
        </w:tc>
      </w:tr>
      <w:tr w:rsidR="00E4512F" w:rsidRPr="00D03D3C" w:rsidTr="004D7DEF">
        <w:tc>
          <w:tcPr>
            <w:tcW w:w="3116" w:type="dxa"/>
          </w:tcPr>
          <w:p w:rsidR="00E4512F" w:rsidRPr="00D03D3C" w:rsidRDefault="00E4512F" w:rsidP="00E4512F">
            <w:pPr>
              <w:autoSpaceDE w:val="0"/>
              <w:autoSpaceDN w:val="0"/>
              <w:adjustRightInd w:val="0"/>
              <w:rPr>
                <w:rFonts w:ascii="Arial" w:hAnsi="Arial" w:cs="Arial"/>
              </w:rPr>
            </w:pPr>
            <w:r w:rsidRPr="00D03D3C">
              <w:rPr>
                <w:rFonts w:ascii="Arial" w:hAnsi="Arial" w:cs="Arial"/>
                <w:b/>
              </w:rPr>
              <w:t>Result 1:</w:t>
            </w:r>
            <w:r w:rsidRPr="00D03D3C">
              <w:rPr>
                <w:rFonts w:ascii="Arial" w:hAnsi="Arial" w:cs="Arial"/>
              </w:rPr>
              <w:t xml:space="preserve"> The </w:t>
            </w:r>
            <w:proofErr w:type="spellStart"/>
            <w:r w:rsidRPr="00D03D3C">
              <w:rPr>
                <w:rFonts w:ascii="Arial" w:hAnsi="Arial" w:cs="Arial"/>
              </w:rPr>
              <w:t>Djaul</w:t>
            </w:r>
            <w:proofErr w:type="spellEnd"/>
            <w:r w:rsidRPr="00D03D3C">
              <w:rPr>
                <w:rFonts w:ascii="Arial" w:hAnsi="Arial" w:cs="Arial"/>
              </w:rPr>
              <w:t>, and New Hanover communities and their corresponding Local Level Government bodies are more resilient to climate induced inland and coastal flooding and other hazards through development of Community Disaster Response Plan and capacitated Community Disaster Management Committee and Task Forces</w:t>
            </w:r>
          </w:p>
          <w:p w:rsidR="00E4512F" w:rsidRPr="00D03D3C" w:rsidRDefault="00E4512F">
            <w:pPr>
              <w:rPr>
                <w:rFonts w:ascii="Arial" w:hAnsi="Arial" w:cs="Arial"/>
              </w:rPr>
            </w:pPr>
          </w:p>
        </w:tc>
        <w:tc>
          <w:tcPr>
            <w:tcW w:w="2909" w:type="dxa"/>
          </w:tcPr>
          <w:p w:rsidR="00E4512F" w:rsidRPr="00D03D3C" w:rsidRDefault="00E4512F" w:rsidP="00E4512F">
            <w:pPr>
              <w:ind w:left="270"/>
              <w:rPr>
                <w:rFonts w:ascii="Arial" w:hAnsi="Arial" w:cs="Arial"/>
                <w:b/>
              </w:rPr>
            </w:pPr>
            <w:r w:rsidRPr="00D03D3C">
              <w:rPr>
                <w:rFonts w:ascii="Arial" w:hAnsi="Arial" w:cs="Arial"/>
                <w:b/>
              </w:rPr>
              <w:t xml:space="preserve">Indicator 1.1 </w:t>
            </w:r>
          </w:p>
          <w:p w:rsidR="00E4512F" w:rsidRPr="00D03D3C" w:rsidRDefault="00E4512F" w:rsidP="00E4512F">
            <w:pPr>
              <w:ind w:left="270"/>
              <w:rPr>
                <w:rFonts w:ascii="Arial" w:hAnsi="Arial" w:cs="Arial"/>
              </w:rPr>
            </w:pPr>
            <w:r w:rsidRPr="00D03D3C">
              <w:rPr>
                <w:rFonts w:ascii="Arial" w:hAnsi="Arial" w:cs="Arial"/>
              </w:rPr>
              <w:t>4 targeted communities in the ward have capacitated community disaster management committee (CDMC) and task forces.</w:t>
            </w:r>
          </w:p>
          <w:p w:rsidR="00E4512F" w:rsidRPr="00D03D3C" w:rsidRDefault="00E4512F" w:rsidP="00E4512F">
            <w:pPr>
              <w:ind w:left="270"/>
              <w:rPr>
                <w:rFonts w:ascii="Arial" w:hAnsi="Arial" w:cs="Arial"/>
              </w:rPr>
            </w:pPr>
            <w:r w:rsidRPr="00D03D3C">
              <w:rPr>
                <w:rFonts w:ascii="Arial" w:hAnsi="Arial" w:cs="Arial"/>
              </w:rPr>
              <w:t xml:space="preserve"> </w:t>
            </w:r>
          </w:p>
          <w:p w:rsidR="00E4512F" w:rsidRPr="00D03D3C" w:rsidRDefault="00E4512F" w:rsidP="00E4512F">
            <w:pPr>
              <w:ind w:left="270"/>
              <w:rPr>
                <w:rFonts w:ascii="Arial" w:hAnsi="Arial" w:cs="Arial"/>
                <w:b/>
              </w:rPr>
            </w:pPr>
            <w:r w:rsidRPr="00D03D3C">
              <w:rPr>
                <w:rFonts w:ascii="Arial" w:hAnsi="Arial" w:cs="Arial"/>
                <w:b/>
              </w:rPr>
              <w:t xml:space="preserve">Target Value: </w:t>
            </w:r>
          </w:p>
          <w:p w:rsidR="00E4512F" w:rsidRPr="00D03D3C" w:rsidRDefault="00E4512F" w:rsidP="00E4512F">
            <w:pPr>
              <w:ind w:left="270"/>
              <w:rPr>
                <w:rFonts w:ascii="Arial" w:hAnsi="Arial" w:cs="Arial"/>
              </w:rPr>
            </w:pPr>
            <w:r w:rsidRPr="00D03D3C">
              <w:rPr>
                <w:rFonts w:ascii="Arial" w:hAnsi="Arial" w:cs="Arial"/>
              </w:rPr>
              <w:t xml:space="preserve">4 CDMC </w:t>
            </w:r>
          </w:p>
          <w:p w:rsidR="00E4512F" w:rsidRPr="00D03D3C" w:rsidRDefault="00E4512F" w:rsidP="00E4512F">
            <w:pPr>
              <w:ind w:left="270"/>
              <w:rPr>
                <w:rFonts w:ascii="Arial" w:hAnsi="Arial" w:cs="Arial"/>
              </w:rPr>
            </w:pPr>
            <w:r w:rsidRPr="00D03D3C">
              <w:rPr>
                <w:rFonts w:ascii="Arial" w:hAnsi="Arial" w:cs="Arial"/>
              </w:rPr>
              <w:t xml:space="preserve">16 task forces. </w:t>
            </w:r>
          </w:p>
          <w:p w:rsidR="00E4512F" w:rsidRPr="00D03D3C" w:rsidRDefault="00E4512F" w:rsidP="00E4512F">
            <w:pPr>
              <w:ind w:left="270"/>
              <w:rPr>
                <w:rFonts w:ascii="Arial" w:hAnsi="Arial" w:cs="Arial"/>
              </w:rPr>
            </w:pPr>
            <w:r w:rsidRPr="00D03D3C">
              <w:rPr>
                <w:rFonts w:ascii="Arial" w:hAnsi="Arial" w:cs="Arial"/>
              </w:rPr>
              <w:t>(4 task force per community)</w:t>
            </w:r>
          </w:p>
          <w:p w:rsidR="00E4512F" w:rsidRPr="00D03D3C" w:rsidRDefault="00E4512F" w:rsidP="00E4512F">
            <w:pPr>
              <w:ind w:left="270"/>
              <w:rPr>
                <w:rFonts w:ascii="Arial" w:hAnsi="Arial" w:cs="Arial"/>
                <w:i/>
              </w:rPr>
            </w:pPr>
            <w:r w:rsidRPr="00D03D3C">
              <w:rPr>
                <w:rFonts w:ascii="Arial" w:hAnsi="Arial" w:cs="Arial"/>
                <w:i/>
              </w:rPr>
              <w:t>45% women representing per taskforce.</w:t>
            </w:r>
          </w:p>
          <w:p w:rsidR="00E4512F" w:rsidRPr="00D03D3C" w:rsidRDefault="00E4512F" w:rsidP="00E4512F">
            <w:pPr>
              <w:ind w:left="270"/>
              <w:rPr>
                <w:rFonts w:ascii="Arial" w:hAnsi="Arial" w:cs="Arial"/>
              </w:rPr>
            </w:pPr>
          </w:p>
          <w:p w:rsidR="00E4512F" w:rsidRPr="00D03D3C" w:rsidRDefault="00E4512F" w:rsidP="00E4512F">
            <w:pPr>
              <w:ind w:left="270"/>
              <w:rPr>
                <w:rFonts w:ascii="Arial" w:hAnsi="Arial" w:cs="Arial"/>
              </w:rPr>
            </w:pPr>
            <w:r w:rsidRPr="00D03D3C">
              <w:rPr>
                <w:rFonts w:ascii="Arial" w:hAnsi="Arial" w:cs="Arial"/>
                <w:b/>
              </w:rPr>
              <w:t>Indicator 1.2</w:t>
            </w:r>
            <w:r w:rsidRPr="00D03D3C">
              <w:rPr>
                <w:rFonts w:ascii="Arial" w:hAnsi="Arial" w:cs="Arial"/>
              </w:rPr>
              <w:t xml:space="preserve">. </w:t>
            </w:r>
          </w:p>
          <w:p w:rsidR="00E4512F" w:rsidRPr="00D03D3C" w:rsidRDefault="00E4512F" w:rsidP="00E4512F">
            <w:pPr>
              <w:ind w:left="270"/>
              <w:rPr>
                <w:rFonts w:ascii="Arial" w:hAnsi="Arial" w:cs="Arial"/>
              </w:rPr>
            </w:pPr>
            <w:r w:rsidRPr="00D03D3C">
              <w:rPr>
                <w:rFonts w:ascii="Arial" w:hAnsi="Arial" w:cs="Arial"/>
              </w:rPr>
              <w:t>4communities in the targeted ward have developed their Disaster Response/Climate Change Adaptation plan.</w:t>
            </w:r>
          </w:p>
          <w:p w:rsidR="00E4512F" w:rsidRPr="00D03D3C" w:rsidRDefault="00E4512F" w:rsidP="00E4512F">
            <w:pPr>
              <w:ind w:left="270"/>
              <w:rPr>
                <w:rFonts w:ascii="Arial" w:hAnsi="Arial" w:cs="Arial"/>
              </w:rPr>
            </w:pPr>
          </w:p>
          <w:p w:rsidR="00E4512F" w:rsidRPr="00D03D3C" w:rsidRDefault="00E4512F" w:rsidP="00E4512F">
            <w:pPr>
              <w:ind w:left="270"/>
              <w:rPr>
                <w:rFonts w:ascii="Arial" w:hAnsi="Arial" w:cs="Arial"/>
                <w:b/>
              </w:rPr>
            </w:pPr>
            <w:r w:rsidRPr="00D03D3C">
              <w:rPr>
                <w:rFonts w:ascii="Arial" w:hAnsi="Arial" w:cs="Arial"/>
                <w:b/>
              </w:rPr>
              <w:t>Indicator 1.3</w:t>
            </w:r>
          </w:p>
          <w:p w:rsidR="00E4512F" w:rsidRPr="00D03D3C" w:rsidRDefault="00E4512F" w:rsidP="00E4512F">
            <w:pPr>
              <w:ind w:left="317"/>
              <w:rPr>
                <w:rFonts w:ascii="Arial" w:hAnsi="Arial" w:cs="Arial"/>
              </w:rPr>
            </w:pPr>
            <w:r w:rsidRPr="00D03D3C">
              <w:rPr>
                <w:rFonts w:ascii="Arial" w:hAnsi="Arial" w:cs="Arial"/>
              </w:rPr>
              <w:t xml:space="preserve">4 communities in the targeted wards have implemented disaster mitigation/climate change adaptation measures. </w:t>
            </w:r>
          </w:p>
          <w:p w:rsidR="00E4512F" w:rsidRPr="00D03D3C" w:rsidRDefault="00E4512F" w:rsidP="00E4512F">
            <w:pPr>
              <w:ind w:left="270"/>
              <w:rPr>
                <w:rFonts w:ascii="Arial" w:hAnsi="Arial" w:cs="Arial"/>
              </w:rPr>
            </w:pPr>
          </w:p>
          <w:p w:rsidR="00E4512F" w:rsidRPr="00D03D3C" w:rsidRDefault="00E4512F" w:rsidP="00E4512F">
            <w:pPr>
              <w:ind w:left="270"/>
              <w:rPr>
                <w:rFonts w:ascii="Arial" w:hAnsi="Arial" w:cs="Arial"/>
                <w:b/>
              </w:rPr>
            </w:pPr>
            <w:r w:rsidRPr="00D03D3C">
              <w:rPr>
                <w:rFonts w:ascii="Arial" w:hAnsi="Arial" w:cs="Arial"/>
                <w:b/>
              </w:rPr>
              <w:t xml:space="preserve">Target value:  </w:t>
            </w:r>
          </w:p>
          <w:p w:rsidR="00E4512F" w:rsidRPr="00D03D3C" w:rsidRDefault="00E4512F" w:rsidP="00E4512F">
            <w:pPr>
              <w:ind w:left="270"/>
              <w:rPr>
                <w:rFonts w:ascii="Arial" w:hAnsi="Arial" w:cs="Arial"/>
              </w:rPr>
            </w:pPr>
            <w:r w:rsidRPr="00D03D3C">
              <w:rPr>
                <w:rFonts w:ascii="Arial" w:hAnsi="Arial" w:cs="Arial"/>
              </w:rPr>
              <w:t xml:space="preserve">4 Disaster preparedness and response / climate </w:t>
            </w:r>
            <w:r w:rsidRPr="00D03D3C">
              <w:rPr>
                <w:rFonts w:ascii="Arial" w:hAnsi="Arial" w:cs="Arial"/>
              </w:rPr>
              <w:lastRenderedPageBreak/>
              <w:t>change adaptation plans developed and implemented and of the persons involved in the development 45% are women.</w:t>
            </w:r>
          </w:p>
          <w:p w:rsidR="00E4512F" w:rsidRPr="00D03D3C" w:rsidRDefault="00E4512F">
            <w:pPr>
              <w:rPr>
                <w:rFonts w:ascii="Arial" w:hAnsi="Arial" w:cs="Arial"/>
              </w:rPr>
            </w:pPr>
          </w:p>
        </w:tc>
        <w:tc>
          <w:tcPr>
            <w:tcW w:w="7020" w:type="dxa"/>
          </w:tcPr>
          <w:p w:rsidR="004D7DEF" w:rsidRPr="002119A6" w:rsidRDefault="004D7DEF" w:rsidP="004D7DEF">
            <w:pPr>
              <w:pStyle w:val="ListParagraph"/>
              <w:numPr>
                <w:ilvl w:val="0"/>
                <w:numId w:val="1"/>
              </w:numPr>
              <w:rPr>
                <w:rFonts w:ascii="Arial" w:hAnsi="Arial" w:cs="Arial"/>
                <w:b/>
              </w:rPr>
            </w:pPr>
            <w:r w:rsidRPr="002119A6">
              <w:rPr>
                <w:rFonts w:ascii="Arial" w:hAnsi="Arial" w:cs="Arial"/>
                <w:b/>
              </w:rPr>
              <w:lastRenderedPageBreak/>
              <w:t>Stakeholders mapping</w:t>
            </w:r>
          </w:p>
          <w:p w:rsidR="004D7DEF" w:rsidRDefault="004D7DEF" w:rsidP="004D7DEF">
            <w:pPr>
              <w:rPr>
                <w:rFonts w:ascii="Arial" w:hAnsi="Arial" w:cs="Arial"/>
              </w:rPr>
            </w:pPr>
            <w:r>
              <w:rPr>
                <w:rFonts w:ascii="Arial" w:hAnsi="Arial" w:cs="Arial"/>
              </w:rPr>
              <w:t>A provincial stakeholders mapping was conducted during the initial visit to the province to establish contacts and partners that is eligible to conduct trainings in result one. Stakeholders and part</w:t>
            </w:r>
            <w:r w:rsidR="00744272">
              <w:rPr>
                <w:rFonts w:ascii="Arial" w:hAnsi="Arial" w:cs="Arial"/>
              </w:rPr>
              <w:t xml:space="preserve">ners identified in the province </w:t>
            </w:r>
            <w:r>
              <w:rPr>
                <w:rFonts w:ascii="Arial" w:hAnsi="Arial" w:cs="Arial"/>
              </w:rPr>
              <w:t>are as follows;</w:t>
            </w:r>
          </w:p>
          <w:tbl>
            <w:tblPr>
              <w:tblStyle w:val="TableGrid"/>
              <w:tblW w:w="0" w:type="auto"/>
              <w:tblLook w:val="04A0" w:firstRow="1" w:lastRow="0" w:firstColumn="1" w:lastColumn="0" w:noHBand="0" w:noVBand="1"/>
            </w:tblPr>
            <w:tblGrid>
              <w:gridCol w:w="510"/>
              <w:gridCol w:w="3432"/>
              <w:gridCol w:w="2852"/>
            </w:tblGrid>
            <w:tr w:rsidR="004D7DEF" w:rsidTr="004D7DEF">
              <w:tc>
                <w:tcPr>
                  <w:tcW w:w="498" w:type="dxa"/>
                </w:tcPr>
                <w:p w:rsidR="004D7DEF" w:rsidRPr="004D7DEF" w:rsidRDefault="004D7DEF" w:rsidP="004D7DEF">
                  <w:pPr>
                    <w:rPr>
                      <w:rFonts w:ascii="Arial" w:hAnsi="Arial" w:cs="Arial"/>
                      <w:b/>
                    </w:rPr>
                  </w:pPr>
                  <w:r w:rsidRPr="004D7DEF">
                    <w:rPr>
                      <w:rFonts w:ascii="Arial" w:hAnsi="Arial" w:cs="Arial"/>
                      <w:b/>
                    </w:rPr>
                    <w:t>No</w:t>
                  </w:r>
                </w:p>
              </w:tc>
              <w:tc>
                <w:tcPr>
                  <w:tcW w:w="3439" w:type="dxa"/>
                </w:tcPr>
                <w:p w:rsidR="004D7DEF" w:rsidRPr="004D7DEF" w:rsidRDefault="004D7DEF" w:rsidP="004D7DEF">
                  <w:pPr>
                    <w:rPr>
                      <w:rFonts w:ascii="Arial" w:hAnsi="Arial" w:cs="Arial"/>
                      <w:b/>
                    </w:rPr>
                  </w:pPr>
                  <w:r w:rsidRPr="004D7DEF">
                    <w:rPr>
                      <w:rFonts w:ascii="Arial" w:hAnsi="Arial" w:cs="Arial"/>
                      <w:b/>
                    </w:rPr>
                    <w:t xml:space="preserve">Organization </w:t>
                  </w:r>
                </w:p>
              </w:tc>
              <w:tc>
                <w:tcPr>
                  <w:tcW w:w="2857" w:type="dxa"/>
                </w:tcPr>
                <w:p w:rsidR="004D7DEF" w:rsidRPr="004D7DEF" w:rsidRDefault="004D7DEF" w:rsidP="004D7DEF">
                  <w:pPr>
                    <w:rPr>
                      <w:rFonts w:ascii="Arial" w:hAnsi="Arial" w:cs="Arial"/>
                      <w:b/>
                    </w:rPr>
                  </w:pPr>
                  <w:r w:rsidRPr="004D7DEF">
                    <w:rPr>
                      <w:rFonts w:ascii="Arial" w:hAnsi="Arial" w:cs="Arial"/>
                      <w:b/>
                    </w:rPr>
                    <w:t>Scope of Work</w:t>
                  </w:r>
                </w:p>
              </w:tc>
            </w:tr>
            <w:tr w:rsidR="004D7DEF" w:rsidTr="004D7DEF">
              <w:tc>
                <w:tcPr>
                  <w:tcW w:w="498" w:type="dxa"/>
                </w:tcPr>
                <w:p w:rsidR="004D7DEF" w:rsidRDefault="004D7DEF" w:rsidP="004D7DEF">
                  <w:pPr>
                    <w:rPr>
                      <w:rFonts w:ascii="Arial" w:hAnsi="Arial" w:cs="Arial"/>
                    </w:rPr>
                  </w:pPr>
                  <w:r>
                    <w:rPr>
                      <w:rFonts w:ascii="Arial" w:hAnsi="Arial" w:cs="Arial"/>
                    </w:rPr>
                    <w:t>1</w:t>
                  </w:r>
                </w:p>
              </w:tc>
              <w:tc>
                <w:tcPr>
                  <w:tcW w:w="3439" w:type="dxa"/>
                </w:tcPr>
                <w:p w:rsidR="004D7DEF" w:rsidRDefault="004D7DEF" w:rsidP="004D7DEF">
                  <w:pPr>
                    <w:rPr>
                      <w:rFonts w:ascii="Arial" w:hAnsi="Arial" w:cs="Arial"/>
                    </w:rPr>
                  </w:pPr>
                  <w:r>
                    <w:rPr>
                      <w:rFonts w:ascii="Arial" w:hAnsi="Arial" w:cs="Arial"/>
                    </w:rPr>
                    <w:t>Office of Climate change &amp; development</w:t>
                  </w:r>
                </w:p>
              </w:tc>
              <w:tc>
                <w:tcPr>
                  <w:tcW w:w="2857" w:type="dxa"/>
                </w:tcPr>
                <w:p w:rsidR="004D7DEF" w:rsidRDefault="004D7DEF" w:rsidP="004D7DEF">
                  <w:pPr>
                    <w:rPr>
                      <w:rFonts w:ascii="Arial" w:hAnsi="Arial" w:cs="Arial"/>
                    </w:rPr>
                  </w:pPr>
                  <w:r>
                    <w:rPr>
                      <w:rFonts w:ascii="Arial" w:hAnsi="Arial" w:cs="Arial"/>
                    </w:rPr>
                    <w:t>Climate-Change Adaptation</w:t>
                  </w:r>
                </w:p>
              </w:tc>
            </w:tr>
            <w:tr w:rsidR="004D7DEF" w:rsidTr="004D7DEF">
              <w:tc>
                <w:tcPr>
                  <w:tcW w:w="498" w:type="dxa"/>
                </w:tcPr>
                <w:p w:rsidR="004D7DEF" w:rsidRDefault="004D7DEF" w:rsidP="004D7DEF">
                  <w:pPr>
                    <w:rPr>
                      <w:rFonts w:ascii="Arial" w:hAnsi="Arial" w:cs="Arial"/>
                    </w:rPr>
                  </w:pPr>
                  <w:r>
                    <w:rPr>
                      <w:rFonts w:ascii="Arial" w:hAnsi="Arial" w:cs="Arial"/>
                    </w:rPr>
                    <w:t>2</w:t>
                  </w:r>
                </w:p>
              </w:tc>
              <w:tc>
                <w:tcPr>
                  <w:tcW w:w="3439" w:type="dxa"/>
                </w:tcPr>
                <w:p w:rsidR="004D7DEF" w:rsidRDefault="004D7DEF" w:rsidP="004D7DEF">
                  <w:pPr>
                    <w:rPr>
                      <w:rFonts w:ascii="Arial" w:hAnsi="Arial" w:cs="Arial"/>
                    </w:rPr>
                  </w:pPr>
                  <w:r>
                    <w:rPr>
                      <w:rFonts w:ascii="Arial" w:hAnsi="Arial" w:cs="Arial"/>
                    </w:rPr>
                    <w:t>Provincial Disaster Office</w:t>
                  </w:r>
                </w:p>
              </w:tc>
              <w:tc>
                <w:tcPr>
                  <w:tcW w:w="2857" w:type="dxa"/>
                </w:tcPr>
                <w:p w:rsidR="004D7DEF" w:rsidRDefault="004D7DEF" w:rsidP="004D7DEF">
                  <w:pPr>
                    <w:rPr>
                      <w:rFonts w:ascii="Arial" w:hAnsi="Arial" w:cs="Arial"/>
                    </w:rPr>
                  </w:pPr>
                  <w:r>
                    <w:rPr>
                      <w:rFonts w:ascii="Arial" w:hAnsi="Arial" w:cs="Arial"/>
                    </w:rPr>
                    <w:t>Disaster and Emergency</w:t>
                  </w:r>
                </w:p>
              </w:tc>
            </w:tr>
            <w:tr w:rsidR="004D7DEF" w:rsidTr="004D7DEF">
              <w:tc>
                <w:tcPr>
                  <w:tcW w:w="498" w:type="dxa"/>
                </w:tcPr>
                <w:p w:rsidR="004D7DEF" w:rsidRDefault="004D7DEF" w:rsidP="004D7DEF">
                  <w:pPr>
                    <w:rPr>
                      <w:rFonts w:ascii="Arial" w:hAnsi="Arial" w:cs="Arial"/>
                    </w:rPr>
                  </w:pPr>
                  <w:r>
                    <w:rPr>
                      <w:rFonts w:ascii="Arial" w:hAnsi="Arial" w:cs="Arial"/>
                    </w:rPr>
                    <w:t>3</w:t>
                  </w:r>
                </w:p>
              </w:tc>
              <w:tc>
                <w:tcPr>
                  <w:tcW w:w="3439" w:type="dxa"/>
                </w:tcPr>
                <w:p w:rsidR="004D7DEF" w:rsidRDefault="00744272" w:rsidP="004D7DEF">
                  <w:pPr>
                    <w:rPr>
                      <w:rFonts w:ascii="Arial" w:hAnsi="Arial" w:cs="Arial"/>
                    </w:rPr>
                  </w:pPr>
                  <w:r>
                    <w:rPr>
                      <w:rFonts w:ascii="Arial" w:hAnsi="Arial" w:cs="Arial"/>
                    </w:rPr>
                    <w:t>PNG Red Cross Society</w:t>
                  </w:r>
                </w:p>
              </w:tc>
              <w:tc>
                <w:tcPr>
                  <w:tcW w:w="2857" w:type="dxa"/>
                </w:tcPr>
                <w:p w:rsidR="004D7DEF" w:rsidRDefault="00744272" w:rsidP="004D7DEF">
                  <w:pPr>
                    <w:rPr>
                      <w:rFonts w:ascii="Arial" w:hAnsi="Arial" w:cs="Arial"/>
                    </w:rPr>
                  </w:pPr>
                  <w:r>
                    <w:rPr>
                      <w:rFonts w:ascii="Arial" w:hAnsi="Arial" w:cs="Arial"/>
                    </w:rPr>
                    <w:t>First Aid Management</w:t>
                  </w:r>
                </w:p>
              </w:tc>
            </w:tr>
            <w:tr w:rsidR="004D7DEF" w:rsidTr="004D7DEF">
              <w:tc>
                <w:tcPr>
                  <w:tcW w:w="498" w:type="dxa"/>
                </w:tcPr>
                <w:p w:rsidR="004D7DEF" w:rsidRDefault="00744272" w:rsidP="004D7DEF">
                  <w:pPr>
                    <w:rPr>
                      <w:rFonts w:ascii="Arial" w:hAnsi="Arial" w:cs="Arial"/>
                    </w:rPr>
                  </w:pPr>
                  <w:r>
                    <w:rPr>
                      <w:rFonts w:ascii="Arial" w:hAnsi="Arial" w:cs="Arial"/>
                    </w:rPr>
                    <w:t>4</w:t>
                  </w:r>
                </w:p>
              </w:tc>
              <w:tc>
                <w:tcPr>
                  <w:tcW w:w="3439" w:type="dxa"/>
                </w:tcPr>
                <w:p w:rsidR="004D7DEF" w:rsidRDefault="00744272" w:rsidP="004D7DEF">
                  <w:pPr>
                    <w:rPr>
                      <w:rFonts w:ascii="Arial" w:hAnsi="Arial" w:cs="Arial"/>
                    </w:rPr>
                  </w:pPr>
                  <w:r>
                    <w:rPr>
                      <w:rFonts w:ascii="Arial" w:hAnsi="Arial" w:cs="Arial"/>
                    </w:rPr>
                    <w:t>Callan Services</w:t>
                  </w:r>
                </w:p>
              </w:tc>
              <w:tc>
                <w:tcPr>
                  <w:tcW w:w="2857" w:type="dxa"/>
                </w:tcPr>
                <w:p w:rsidR="004D7DEF" w:rsidRDefault="00744272" w:rsidP="004D7DEF">
                  <w:pPr>
                    <w:rPr>
                      <w:rFonts w:ascii="Arial" w:hAnsi="Arial" w:cs="Arial"/>
                    </w:rPr>
                  </w:pPr>
                  <w:r>
                    <w:rPr>
                      <w:rFonts w:ascii="Arial" w:hAnsi="Arial" w:cs="Arial"/>
                    </w:rPr>
                    <w:t>Rights of People Living with disability</w:t>
                  </w:r>
                  <w:r w:rsidR="002119A6">
                    <w:rPr>
                      <w:rFonts w:ascii="Arial" w:hAnsi="Arial" w:cs="Arial"/>
                    </w:rPr>
                    <w:t xml:space="preserve"> (advocacy)</w:t>
                  </w:r>
                </w:p>
              </w:tc>
            </w:tr>
            <w:tr w:rsidR="004D7DEF" w:rsidTr="004D7DEF">
              <w:tc>
                <w:tcPr>
                  <w:tcW w:w="498" w:type="dxa"/>
                </w:tcPr>
                <w:p w:rsidR="004D7DEF" w:rsidRDefault="00744272" w:rsidP="004D7DEF">
                  <w:pPr>
                    <w:rPr>
                      <w:rFonts w:ascii="Arial" w:hAnsi="Arial" w:cs="Arial"/>
                    </w:rPr>
                  </w:pPr>
                  <w:r>
                    <w:rPr>
                      <w:rFonts w:ascii="Arial" w:hAnsi="Arial" w:cs="Arial"/>
                    </w:rPr>
                    <w:t>5</w:t>
                  </w:r>
                </w:p>
              </w:tc>
              <w:tc>
                <w:tcPr>
                  <w:tcW w:w="3439" w:type="dxa"/>
                </w:tcPr>
                <w:p w:rsidR="004D7DEF" w:rsidRDefault="00744272" w:rsidP="004D7DEF">
                  <w:pPr>
                    <w:rPr>
                      <w:rFonts w:ascii="Arial" w:hAnsi="Arial" w:cs="Arial"/>
                    </w:rPr>
                  </w:pPr>
                  <w:r>
                    <w:rPr>
                      <w:rFonts w:ascii="Arial" w:hAnsi="Arial" w:cs="Arial"/>
                    </w:rPr>
                    <w:t>Live and learn</w:t>
                  </w:r>
                </w:p>
              </w:tc>
              <w:tc>
                <w:tcPr>
                  <w:tcW w:w="2857" w:type="dxa"/>
                </w:tcPr>
                <w:p w:rsidR="004D7DEF" w:rsidRDefault="00744272" w:rsidP="004D7DEF">
                  <w:pPr>
                    <w:rPr>
                      <w:rFonts w:ascii="Arial" w:hAnsi="Arial" w:cs="Arial"/>
                    </w:rPr>
                  </w:pPr>
                  <w:r>
                    <w:rPr>
                      <w:rFonts w:ascii="Arial" w:hAnsi="Arial" w:cs="Arial"/>
                    </w:rPr>
                    <w:t>Sanitation and hygiene promotion</w:t>
                  </w:r>
                </w:p>
              </w:tc>
            </w:tr>
            <w:tr w:rsidR="004D7DEF" w:rsidTr="004D7DEF">
              <w:tc>
                <w:tcPr>
                  <w:tcW w:w="498" w:type="dxa"/>
                </w:tcPr>
                <w:p w:rsidR="004D7DEF" w:rsidRDefault="00744272" w:rsidP="004D7DEF">
                  <w:pPr>
                    <w:rPr>
                      <w:rFonts w:ascii="Arial" w:hAnsi="Arial" w:cs="Arial"/>
                    </w:rPr>
                  </w:pPr>
                  <w:r>
                    <w:rPr>
                      <w:rFonts w:ascii="Arial" w:hAnsi="Arial" w:cs="Arial"/>
                    </w:rPr>
                    <w:t>6</w:t>
                  </w:r>
                </w:p>
              </w:tc>
              <w:tc>
                <w:tcPr>
                  <w:tcW w:w="3439" w:type="dxa"/>
                </w:tcPr>
                <w:p w:rsidR="004D7DEF" w:rsidRDefault="00744272" w:rsidP="004D7DEF">
                  <w:pPr>
                    <w:rPr>
                      <w:rFonts w:ascii="Arial" w:hAnsi="Arial" w:cs="Arial"/>
                    </w:rPr>
                  </w:pPr>
                  <w:r>
                    <w:rPr>
                      <w:rFonts w:ascii="Arial" w:hAnsi="Arial" w:cs="Arial"/>
                    </w:rPr>
                    <w:t>Caritas PNG</w:t>
                  </w:r>
                </w:p>
              </w:tc>
              <w:tc>
                <w:tcPr>
                  <w:tcW w:w="2857" w:type="dxa"/>
                </w:tcPr>
                <w:p w:rsidR="004D7DEF" w:rsidRDefault="00744272" w:rsidP="004D7DEF">
                  <w:pPr>
                    <w:rPr>
                      <w:rFonts w:ascii="Arial" w:hAnsi="Arial" w:cs="Arial"/>
                    </w:rPr>
                  </w:pPr>
                  <w:r>
                    <w:rPr>
                      <w:rFonts w:ascii="Arial" w:hAnsi="Arial" w:cs="Arial"/>
                    </w:rPr>
                    <w:t>Disaster risk management</w:t>
                  </w:r>
                </w:p>
              </w:tc>
            </w:tr>
            <w:tr w:rsidR="004D7DEF" w:rsidTr="004D7DEF">
              <w:tc>
                <w:tcPr>
                  <w:tcW w:w="498" w:type="dxa"/>
                </w:tcPr>
                <w:p w:rsidR="004D7DEF" w:rsidRDefault="00744272" w:rsidP="004D7DEF">
                  <w:pPr>
                    <w:rPr>
                      <w:rFonts w:ascii="Arial" w:hAnsi="Arial" w:cs="Arial"/>
                    </w:rPr>
                  </w:pPr>
                  <w:r>
                    <w:rPr>
                      <w:rFonts w:ascii="Arial" w:hAnsi="Arial" w:cs="Arial"/>
                    </w:rPr>
                    <w:t>7</w:t>
                  </w:r>
                </w:p>
              </w:tc>
              <w:tc>
                <w:tcPr>
                  <w:tcW w:w="3439" w:type="dxa"/>
                </w:tcPr>
                <w:p w:rsidR="004D7DEF" w:rsidRDefault="00744272" w:rsidP="004D7DEF">
                  <w:pPr>
                    <w:rPr>
                      <w:rFonts w:ascii="Arial" w:hAnsi="Arial" w:cs="Arial"/>
                    </w:rPr>
                  </w:pPr>
                  <w:r>
                    <w:rPr>
                      <w:rFonts w:ascii="Arial" w:hAnsi="Arial" w:cs="Arial"/>
                    </w:rPr>
                    <w:t>Wildlife Conservation Society</w:t>
                  </w:r>
                </w:p>
              </w:tc>
              <w:tc>
                <w:tcPr>
                  <w:tcW w:w="2857" w:type="dxa"/>
                </w:tcPr>
                <w:p w:rsidR="004D7DEF" w:rsidRDefault="00744272" w:rsidP="004D7DEF">
                  <w:pPr>
                    <w:rPr>
                      <w:rFonts w:ascii="Arial" w:hAnsi="Arial" w:cs="Arial"/>
                    </w:rPr>
                  </w:pPr>
                  <w:r>
                    <w:rPr>
                      <w:rFonts w:ascii="Arial" w:hAnsi="Arial" w:cs="Arial"/>
                    </w:rPr>
                    <w:t>Climate-change adaptation and marine biodiversity</w:t>
                  </w:r>
                </w:p>
              </w:tc>
            </w:tr>
            <w:tr w:rsidR="00744272" w:rsidTr="004D7DEF">
              <w:tc>
                <w:tcPr>
                  <w:tcW w:w="498" w:type="dxa"/>
                </w:tcPr>
                <w:p w:rsidR="00744272" w:rsidRDefault="00744272" w:rsidP="004D7DEF">
                  <w:pPr>
                    <w:rPr>
                      <w:rFonts w:ascii="Arial" w:hAnsi="Arial" w:cs="Arial"/>
                    </w:rPr>
                  </w:pPr>
                  <w:r>
                    <w:rPr>
                      <w:rFonts w:ascii="Arial" w:hAnsi="Arial" w:cs="Arial"/>
                    </w:rPr>
                    <w:t>8</w:t>
                  </w:r>
                </w:p>
              </w:tc>
              <w:tc>
                <w:tcPr>
                  <w:tcW w:w="3439" w:type="dxa"/>
                </w:tcPr>
                <w:p w:rsidR="00744272" w:rsidRDefault="00744272" w:rsidP="004D7DEF">
                  <w:pPr>
                    <w:rPr>
                      <w:rFonts w:ascii="Arial" w:hAnsi="Arial" w:cs="Arial"/>
                    </w:rPr>
                  </w:pPr>
                  <w:r>
                    <w:rPr>
                      <w:rFonts w:ascii="Arial" w:hAnsi="Arial" w:cs="Arial"/>
                    </w:rPr>
                    <w:t>Danu, West Coast – CBO</w:t>
                  </w:r>
                </w:p>
              </w:tc>
              <w:tc>
                <w:tcPr>
                  <w:tcW w:w="2857" w:type="dxa"/>
                </w:tcPr>
                <w:p w:rsidR="00744272" w:rsidRDefault="00744272" w:rsidP="004D7DEF">
                  <w:pPr>
                    <w:rPr>
                      <w:rFonts w:ascii="Arial" w:hAnsi="Arial" w:cs="Arial"/>
                    </w:rPr>
                  </w:pPr>
                  <w:r>
                    <w:rPr>
                      <w:rFonts w:ascii="Arial" w:hAnsi="Arial" w:cs="Arial"/>
                    </w:rPr>
                    <w:t>Mangrove Rehabilitation</w:t>
                  </w:r>
                </w:p>
              </w:tc>
            </w:tr>
            <w:tr w:rsidR="00744272" w:rsidTr="004D7DEF">
              <w:tc>
                <w:tcPr>
                  <w:tcW w:w="498" w:type="dxa"/>
                </w:tcPr>
                <w:p w:rsidR="00744272" w:rsidRDefault="00744272" w:rsidP="004D7DEF">
                  <w:pPr>
                    <w:rPr>
                      <w:rFonts w:ascii="Arial" w:hAnsi="Arial" w:cs="Arial"/>
                    </w:rPr>
                  </w:pPr>
                  <w:r>
                    <w:rPr>
                      <w:rFonts w:ascii="Arial" w:hAnsi="Arial" w:cs="Arial"/>
                    </w:rPr>
                    <w:t>9</w:t>
                  </w:r>
                </w:p>
              </w:tc>
              <w:tc>
                <w:tcPr>
                  <w:tcW w:w="3439" w:type="dxa"/>
                </w:tcPr>
                <w:p w:rsidR="00744272" w:rsidRDefault="00744272" w:rsidP="004D7DEF">
                  <w:pPr>
                    <w:rPr>
                      <w:rFonts w:ascii="Arial" w:hAnsi="Arial" w:cs="Arial"/>
                    </w:rPr>
                  </w:pPr>
                  <w:proofErr w:type="spellStart"/>
                  <w:r>
                    <w:rPr>
                      <w:rFonts w:ascii="Arial" w:hAnsi="Arial" w:cs="Arial"/>
                    </w:rPr>
                    <w:t>Lovongai</w:t>
                  </w:r>
                  <w:proofErr w:type="spellEnd"/>
                  <w:r>
                    <w:rPr>
                      <w:rFonts w:ascii="Arial" w:hAnsi="Arial" w:cs="Arial"/>
                    </w:rPr>
                    <w:t xml:space="preserve"> LLG</w:t>
                  </w:r>
                </w:p>
              </w:tc>
              <w:tc>
                <w:tcPr>
                  <w:tcW w:w="2857" w:type="dxa"/>
                </w:tcPr>
                <w:p w:rsidR="00744272" w:rsidRDefault="00744272" w:rsidP="004D7DEF">
                  <w:pPr>
                    <w:rPr>
                      <w:rFonts w:ascii="Arial" w:hAnsi="Arial" w:cs="Arial"/>
                    </w:rPr>
                  </w:pPr>
                  <w:r>
                    <w:rPr>
                      <w:rFonts w:ascii="Arial" w:hAnsi="Arial" w:cs="Arial"/>
                    </w:rPr>
                    <w:t>Administration</w:t>
                  </w:r>
                </w:p>
              </w:tc>
            </w:tr>
            <w:tr w:rsidR="00744272" w:rsidTr="004D7DEF">
              <w:tc>
                <w:tcPr>
                  <w:tcW w:w="498" w:type="dxa"/>
                </w:tcPr>
                <w:p w:rsidR="00744272" w:rsidRDefault="00744272" w:rsidP="004D7DEF">
                  <w:pPr>
                    <w:rPr>
                      <w:rFonts w:ascii="Arial" w:hAnsi="Arial" w:cs="Arial"/>
                    </w:rPr>
                  </w:pPr>
                  <w:r>
                    <w:rPr>
                      <w:rFonts w:ascii="Arial" w:hAnsi="Arial" w:cs="Arial"/>
                    </w:rPr>
                    <w:t>10</w:t>
                  </w:r>
                </w:p>
              </w:tc>
              <w:tc>
                <w:tcPr>
                  <w:tcW w:w="3439" w:type="dxa"/>
                </w:tcPr>
                <w:p w:rsidR="00744272" w:rsidRDefault="00744272" w:rsidP="004D7DEF">
                  <w:pPr>
                    <w:rPr>
                      <w:rFonts w:ascii="Arial" w:hAnsi="Arial" w:cs="Arial"/>
                    </w:rPr>
                  </w:pPr>
                  <w:proofErr w:type="spellStart"/>
                  <w:r>
                    <w:rPr>
                      <w:rFonts w:ascii="Arial" w:hAnsi="Arial" w:cs="Arial"/>
                    </w:rPr>
                    <w:t>Tikana</w:t>
                  </w:r>
                  <w:proofErr w:type="spellEnd"/>
                  <w:r>
                    <w:rPr>
                      <w:rFonts w:ascii="Arial" w:hAnsi="Arial" w:cs="Arial"/>
                    </w:rPr>
                    <w:t xml:space="preserve"> LLG</w:t>
                  </w:r>
                </w:p>
              </w:tc>
              <w:tc>
                <w:tcPr>
                  <w:tcW w:w="2857" w:type="dxa"/>
                </w:tcPr>
                <w:p w:rsidR="00744272" w:rsidRDefault="00744272" w:rsidP="004D7DEF">
                  <w:pPr>
                    <w:rPr>
                      <w:rFonts w:ascii="Arial" w:hAnsi="Arial" w:cs="Arial"/>
                    </w:rPr>
                  </w:pPr>
                  <w:r>
                    <w:rPr>
                      <w:rFonts w:ascii="Arial" w:hAnsi="Arial" w:cs="Arial"/>
                    </w:rPr>
                    <w:t>Administration</w:t>
                  </w:r>
                </w:p>
              </w:tc>
            </w:tr>
            <w:tr w:rsidR="00744272" w:rsidTr="004D7DEF">
              <w:tc>
                <w:tcPr>
                  <w:tcW w:w="498" w:type="dxa"/>
                </w:tcPr>
                <w:p w:rsidR="00744272" w:rsidRDefault="00744272" w:rsidP="004D7DEF">
                  <w:pPr>
                    <w:rPr>
                      <w:rFonts w:ascii="Arial" w:hAnsi="Arial" w:cs="Arial"/>
                    </w:rPr>
                  </w:pPr>
                  <w:r>
                    <w:rPr>
                      <w:rFonts w:ascii="Arial" w:hAnsi="Arial" w:cs="Arial"/>
                    </w:rPr>
                    <w:t>11</w:t>
                  </w:r>
                </w:p>
              </w:tc>
              <w:tc>
                <w:tcPr>
                  <w:tcW w:w="3439" w:type="dxa"/>
                </w:tcPr>
                <w:p w:rsidR="00744272" w:rsidRDefault="00744272" w:rsidP="004D7DEF">
                  <w:pPr>
                    <w:rPr>
                      <w:rFonts w:ascii="Arial" w:hAnsi="Arial" w:cs="Arial"/>
                    </w:rPr>
                  </w:pPr>
                  <w:proofErr w:type="spellStart"/>
                  <w:r>
                    <w:rPr>
                      <w:rFonts w:ascii="Arial" w:hAnsi="Arial" w:cs="Arial"/>
                    </w:rPr>
                    <w:t>Kavieng</w:t>
                  </w:r>
                  <w:proofErr w:type="spellEnd"/>
                  <w:r>
                    <w:rPr>
                      <w:rFonts w:ascii="Arial" w:hAnsi="Arial" w:cs="Arial"/>
                    </w:rPr>
                    <w:t xml:space="preserve"> District</w:t>
                  </w:r>
                </w:p>
              </w:tc>
              <w:tc>
                <w:tcPr>
                  <w:tcW w:w="2857" w:type="dxa"/>
                </w:tcPr>
                <w:p w:rsidR="00744272" w:rsidRDefault="00744272" w:rsidP="004D7DEF">
                  <w:pPr>
                    <w:rPr>
                      <w:rFonts w:ascii="Arial" w:hAnsi="Arial" w:cs="Arial"/>
                    </w:rPr>
                  </w:pPr>
                  <w:r>
                    <w:rPr>
                      <w:rFonts w:ascii="Arial" w:hAnsi="Arial" w:cs="Arial"/>
                    </w:rPr>
                    <w:t>Administration</w:t>
                  </w:r>
                </w:p>
              </w:tc>
            </w:tr>
            <w:tr w:rsidR="00744272" w:rsidTr="004D7DEF">
              <w:tc>
                <w:tcPr>
                  <w:tcW w:w="498" w:type="dxa"/>
                </w:tcPr>
                <w:p w:rsidR="00744272" w:rsidRDefault="00744272" w:rsidP="004D7DEF">
                  <w:pPr>
                    <w:rPr>
                      <w:rFonts w:ascii="Arial" w:hAnsi="Arial" w:cs="Arial"/>
                    </w:rPr>
                  </w:pPr>
                  <w:r>
                    <w:rPr>
                      <w:rFonts w:ascii="Arial" w:hAnsi="Arial" w:cs="Arial"/>
                    </w:rPr>
                    <w:t>12</w:t>
                  </w:r>
                </w:p>
              </w:tc>
              <w:tc>
                <w:tcPr>
                  <w:tcW w:w="3439" w:type="dxa"/>
                </w:tcPr>
                <w:p w:rsidR="00744272" w:rsidRDefault="00744272" w:rsidP="004D7DEF">
                  <w:pPr>
                    <w:rPr>
                      <w:rFonts w:ascii="Arial" w:hAnsi="Arial" w:cs="Arial"/>
                    </w:rPr>
                  </w:pPr>
                  <w:proofErr w:type="spellStart"/>
                  <w:r>
                    <w:rPr>
                      <w:rFonts w:ascii="Arial" w:hAnsi="Arial" w:cs="Arial"/>
                    </w:rPr>
                    <w:t>Niu</w:t>
                  </w:r>
                  <w:proofErr w:type="spellEnd"/>
                  <w:r>
                    <w:rPr>
                      <w:rFonts w:ascii="Arial" w:hAnsi="Arial" w:cs="Arial"/>
                    </w:rPr>
                    <w:t xml:space="preserve"> </w:t>
                  </w:r>
                  <w:proofErr w:type="spellStart"/>
                  <w:r>
                    <w:rPr>
                      <w:rFonts w:ascii="Arial" w:hAnsi="Arial" w:cs="Arial"/>
                    </w:rPr>
                    <w:t>Ailan</w:t>
                  </w:r>
                  <w:proofErr w:type="spellEnd"/>
                  <w:r>
                    <w:rPr>
                      <w:rFonts w:ascii="Arial" w:hAnsi="Arial" w:cs="Arial"/>
                    </w:rPr>
                    <w:t xml:space="preserve"> Partners</w:t>
                  </w:r>
                </w:p>
              </w:tc>
              <w:tc>
                <w:tcPr>
                  <w:tcW w:w="2857" w:type="dxa"/>
                </w:tcPr>
                <w:p w:rsidR="00744272" w:rsidRDefault="00744272" w:rsidP="004D7DEF">
                  <w:pPr>
                    <w:rPr>
                      <w:rFonts w:ascii="Arial" w:hAnsi="Arial" w:cs="Arial"/>
                    </w:rPr>
                  </w:pPr>
                  <w:r>
                    <w:rPr>
                      <w:rFonts w:ascii="Arial" w:hAnsi="Arial" w:cs="Arial"/>
                    </w:rPr>
                    <w:t>Community Advocacy</w:t>
                  </w:r>
                </w:p>
              </w:tc>
            </w:tr>
            <w:tr w:rsidR="00744272" w:rsidTr="004D7DEF">
              <w:tc>
                <w:tcPr>
                  <w:tcW w:w="498" w:type="dxa"/>
                </w:tcPr>
                <w:p w:rsidR="00744272" w:rsidRDefault="00744272" w:rsidP="004D7DEF">
                  <w:pPr>
                    <w:rPr>
                      <w:rFonts w:ascii="Arial" w:hAnsi="Arial" w:cs="Arial"/>
                    </w:rPr>
                  </w:pPr>
                  <w:r>
                    <w:rPr>
                      <w:rFonts w:ascii="Arial" w:hAnsi="Arial" w:cs="Arial"/>
                    </w:rPr>
                    <w:t>13</w:t>
                  </w:r>
                </w:p>
              </w:tc>
              <w:tc>
                <w:tcPr>
                  <w:tcW w:w="3439" w:type="dxa"/>
                </w:tcPr>
                <w:p w:rsidR="00744272" w:rsidRDefault="00744272" w:rsidP="004D7DEF">
                  <w:pPr>
                    <w:rPr>
                      <w:rFonts w:ascii="Arial" w:hAnsi="Arial" w:cs="Arial"/>
                    </w:rPr>
                  </w:pPr>
                  <w:r>
                    <w:rPr>
                      <w:rFonts w:ascii="Arial" w:hAnsi="Arial" w:cs="Arial"/>
                    </w:rPr>
                    <w:t>New Crest</w:t>
                  </w:r>
                </w:p>
              </w:tc>
              <w:tc>
                <w:tcPr>
                  <w:tcW w:w="2857" w:type="dxa"/>
                </w:tcPr>
                <w:p w:rsidR="00744272" w:rsidRDefault="00B33807" w:rsidP="004D7DEF">
                  <w:pPr>
                    <w:rPr>
                      <w:rFonts w:ascii="Arial" w:hAnsi="Arial" w:cs="Arial"/>
                    </w:rPr>
                  </w:pPr>
                  <w:r>
                    <w:rPr>
                      <w:rFonts w:ascii="Arial" w:hAnsi="Arial" w:cs="Arial"/>
                    </w:rPr>
                    <w:t>Community Advocacy</w:t>
                  </w:r>
                </w:p>
              </w:tc>
            </w:tr>
            <w:tr w:rsidR="00B33807" w:rsidTr="004D7DEF">
              <w:tc>
                <w:tcPr>
                  <w:tcW w:w="498" w:type="dxa"/>
                </w:tcPr>
                <w:p w:rsidR="00B33807" w:rsidRDefault="00B33807" w:rsidP="004D7DEF">
                  <w:pPr>
                    <w:rPr>
                      <w:rFonts w:ascii="Arial" w:hAnsi="Arial" w:cs="Arial"/>
                    </w:rPr>
                  </w:pPr>
                  <w:r>
                    <w:rPr>
                      <w:rFonts w:ascii="Arial" w:hAnsi="Arial" w:cs="Arial"/>
                    </w:rPr>
                    <w:t>14</w:t>
                  </w:r>
                </w:p>
              </w:tc>
              <w:tc>
                <w:tcPr>
                  <w:tcW w:w="3439" w:type="dxa"/>
                </w:tcPr>
                <w:p w:rsidR="00B33807" w:rsidRDefault="00B33807" w:rsidP="004D7DEF">
                  <w:pPr>
                    <w:rPr>
                      <w:rFonts w:ascii="Arial" w:hAnsi="Arial" w:cs="Arial"/>
                    </w:rPr>
                  </w:pPr>
                  <w:r>
                    <w:rPr>
                      <w:rFonts w:ascii="Arial" w:hAnsi="Arial" w:cs="Arial"/>
                    </w:rPr>
                    <w:t>Seventh-day Adventist Health</w:t>
                  </w:r>
                </w:p>
              </w:tc>
              <w:tc>
                <w:tcPr>
                  <w:tcW w:w="2857" w:type="dxa"/>
                </w:tcPr>
                <w:p w:rsidR="00B33807" w:rsidRDefault="00B33807" w:rsidP="004D7DEF">
                  <w:pPr>
                    <w:rPr>
                      <w:rFonts w:ascii="Arial" w:hAnsi="Arial" w:cs="Arial"/>
                    </w:rPr>
                  </w:pPr>
                  <w:r>
                    <w:rPr>
                      <w:rFonts w:ascii="Arial" w:hAnsi="Arial" w:cs="Arial"/>
                    </w:rPr>
                    <w:t>HIV &amp; AIDS</w:t>
                  </w:r>
                  <w:r w:rsidR="002119A6">
                    <w:rPr>
                      <w:rFonts w:ascii="Arial" w:hAnsi="Arial" w:cs="Arial"/>
                    </w:rPr>
                    <w:t xml:space="preserve"> (advocacy)</w:t>
                  </w:r>
                </w:p>
              </w:tc>
            </w:tr>
            <w:tr w:rsidR="00B33807" w:rsidTr="004D7DEF">
              <w:tc>
                <w:tcPr>
                  <w:tcW w:w="498" w:type="dxa"/>
                </w:tcPr>
                <w:p w:rsidR="00B33807" w:rsidRDefault="00B33807" w:rsidP="004D7DEF">
                  <w:pPr>
                    <w:rPr>
                      <w:rFonts w:ascii="Arial" w:hAnsi="Arial" w:cs="Arial"/>
                    </w:rPr>
                  </w:pPr>
                  <w:r>
                    <w:rPr>
                      <w:rFonts w:ascii="Arial" w:hAnsi="Arial" w:cs="Arial"/>
                    </w:rPr>
                    <w:t>15</w:t>
                  </w:r>
                </w:p>
              </w:tc>
              <w:tc>
                <w:tcPr>
                  <w:tcW w:w="3439" w:type="dxa"/>
                </w:tcPr>
                <w:p w:rsidR="00B33807" w:rsidRDefault="00B33807" w:rsidP="004D7DEF">
                  <w:pPr>
                    <w:rPr>
                      <w:rFonts w:ascii="Arial" w:hAnsi="Arial" w:cs="Arial"/>
                    </w:rPr>
                  </w:pPr>
                  <w:r>
                    <w:rPr>
                      <w:rFonts w:ascii="Arial" w:hAnsi="Arial" w:cs="Arial"/>
                    </w:rPr>
                    <w:t>Department of Community Develop</w:t>
                  </w:r>
                </w:p>
              </w:tc>
              <w:tc>
                <w:tcPr>
                  <w:tcW w:w="2857" w:type="dxa"/>
                </w:tcPr>
                <w:p w:rsidR="00B33807" w:rsidRDefault="00B33807" w:rsidP="004D7DEF">
                  <w:pPr>
                    <w:rPr>
                      <w:rFonts w:ascii="Arial" w:hAnsi="Arial" w:cs="Arial"/>
                    </w:rPr>
                  </w:pPr>
                  <w:r>
                    <w:rPr>
                      <w:rFonts w:ascii="Arial" w:hAnsi="Arial" w:cs="Arial"/>
                    </w:rPr>
                    <w:t xml:space="preserve">Community Development </w:t>
                  </w:r>
                </w:p>
              </w:tc>
            </w:tr>
            <w:tr w:rsidR="00B33807" w:rsidTr="004D7DEF">
              <w:tc>
                <w:tcPr>
                  <w:tcW w:w="498" w:type="dxa"/>
                </w:tcPr>
                <w:p w:rsidR="00B33807" w:rsidRDefault="002119A6" w:rsidP="004D7DEF">
                  <w:pPr>
                    <w:rPr>
                      <w:rFonts w:ascii="Arial" w:hAnsi="Arial" w:cs="Arial"/>
                    </w:rPr>
                  </w:pPr>
                  <w:r>
                    <w:rPr>
                      <w:rFonts w:ascii="Arial" w:hAnsi="Arial" w:cs="Arial"/>
                    </w:rPr>
                    <w:t>16</w:t>
                  </w:r>
                </w:p>
              </w:tc>
              <w:tc>
                <w:tcPr>
                  <w:tcW w:w="3439" w:type="dxa"/>
                </w:tcPr>
                <w:p w:rsidR="00B33807" w:rsidRDefault="002119A6" w:rsidP="004D7DEF">
                  <w:pPr>
                    <w:rPr>
                      <w:rFonts w:ascii="Arial" w:hAnsi="Arial" w:cs="Arial"/>
                    </w:rPr>
                  </w:pPr>
                  <w:r>
                    <w:rPr>
                      <w:rFonts w:ascii="Arial" w:hAnsi="Arial" w:cs="Arial"/>
                    </w:rPr>
                    <w:t>Island Awareness</w:t>
                  </w:r>
                </w:p>
              </w:tc>
              <w:tc>
                <w:tcPr>
                  <w:tcW w:w="2857" w:type="dxa"/>
                </w:tcPr>
                <w:p w:rsidR="00B33807" w:rsidRDefault="002119A6" w:rsidP="004D7DEF">
                  <w:pPr>
                    <w:rPr>
                      <w:rFonts w:ascii="Arial" w:hAnsi="Arial" w:cs="Arial"/>
                    </w:rPr>
                  </w:pPr>
                  <w:r>
                    <w:rPr>
                      <w:rFonts w:ascii="Arial" w:hAnsi="Arial" w:cs="Arial"/>
                    </w:rPr>
                    <w:t>Marine Biodiversity (advocacy)</w:t>
                  </w:r>
                </w:p>
              </w:tc>
            </w:tr>
          </w:tbl>
          <w:p w:rsidR="004D7DEF" w:rsidRDefault="004D7DEF" w:rsidP="004D7DEF">
            <w:pPr>
              <w:rPr>
                <w:rFonts w:ascii="Arial" w:hAnsi="Arial" w:cs="Arial"/>
              </w:rPr>
            </w:pPr>
          </w:p>
          <w:p w:rsidR="004D7DEF" w:rsidRPr="002119A6" w:rsidRDefault="004D7DEF" w:rsidP="004D7DEF">
            <w:pPr>
              <w:pStyle w:val="ListParagraph"/>
              <w:numPr>
                <w:ilvl w:val="0"/>
                <w:numId w:val="1"/>
              </w:numPr>
              <w:rPr>
                <w:rFonts w:ascii="Arial" w:hAnsi="Arial" w:cs="Arial"/>
                <w:b/>
              </w:rPr>
            </w:pPr>
            <w:r w:rsidRPr="002119A6">
              <w:rPr>
                <w:rFonts w:ascii="Arial" w:hAnsi="Arial" w:cs="Arial"/>
                <w:b/>
              </w:rPr>
              <w:t>Start-up meeting (networking)</w:t>
            </w:r>
          </w:p>
          <w:p w:rsidR="002119A6" w:rsidRDefault="002119A6" w:rsidP="002119A6">
            <w:pPr>
              <w:rPr>
                <w:rFonts w:ascii="Arial" w:hAnsi="Arial" w:cs="Arial"/>
              </w:rPr>
            </w:pPr>
            <w:r>
              <w:rPr>
                <w:rFonts w:ascii="Arial" w:hAnsi="Arial" w:cs="Arial"/>
              </w:rPr>
              <w:t>First start up meeting was conducted with all relevant stake holders on the 28</w:t>
            </w:r>
            <w:r w:rsidRPr="002119A6">
              <w:rPr>
                <w:rFonts w:ascii="Arial" w:hAnsi="Arial" w:cs="Arial"/>
                <w:vertAlign w:val="superscript"/>
              </w:rPr>
              <w:t>th</w:t>
            </w:r>
            <w:r>
              <w:rPr>
                <w:rFonts w:ascii="Arial" w:hAnsi="Arial" w:cs="Arial"/>
              </w:rPr>
              <w:t xml:space="preserve"> of July. All stakeholders identified during the stakeholders mapping were invited however only the following attended the meeting;</w:t>
            </w:r>
          </w:p>
          <w:p w:rsidR="002119A6" w:rsidRDefault="002119A6" w:rsidP="002119A6">
            <w:pPr>
              <w:rPr>
                <w:rFonts w:ascii="Arial" w:hAnsi="Arial" w:cs="Arial"/>
              </w:rPr>
            </w:pPr>
          </w:p>
          <w:tbl>
            <w:tblPr>
              <w:tblStyle w:val="TableGrid"/>
              <w:tblW w:w="0" w:type="auto"/>
              <w:tblLook w:val="04A0" w:firstRow="1" w:lastRow="0" w:firstColumn="1" w:lastColumn="0" w:noHBand="0" w:noVBand="1"/>
            </w:tblPr>
            <w:tblGrid>
              <w:gridCol w:w="3397"/>
              <w:gridCol w:w="3397"/>
            </w:tblGrid>
            <w:tr w:rsidR="002119A6" w:rsidTr="002119A6">
              <w:tc>
                <w:tcPr>
                  <w:tcW w:w="3397" w:type="dxa"/>
                </w:tcPr>
                <w:p w:rsidR="002119A6" w:rsidRPr="002119A6" w:rsidRDefault="002119A6" w:rsidP="002119A6">
                  <w:pPr>
                    <w:rPr>
                      <w:rFonts w:ascii="Arial" w:hAnsi="Arial" w:cs="Arial"/>
                      <w:b/>
                    </w:rPr>
                  </w:pPr>
                  <w:r>
                    <w:rPr>
                      <w:rFonts w:ascii="Arial" w:hAnsi="Arial" w:cs="Arial"/>
                      <w:b/>
                    </w:rPr>
                    <w:t xml:space="preserve">Organization </w:t>
                  </w:r>
                </w:p>
              </w:tc>
              <w:tc>
                <w:tcPr>
                  <w:tcW w:w="3397" w:type="dxa"/>
                </w:tcPr>
                <w:p w:rsidR="002119A6" w:rsidRPr="002119A6" w:rsidRDefault="002119A6" w:rsidP="002119A6">
                  <w:pPr>
                    <w:rPr>
                      <w:rFonts w:ascii="Arial" w:hAnsi="Arial" w:cs="Arial"/>
                      <w:b/>
                    </w:rPr>
                  </w:pPr>
                  <w:r>
                    <w:rPr>
                      <w:rFonts w:ascii="Arial" w:hAnsi="Arial" w:cs="Arial"/>
                      <w:b/>
                    </w:rPr>
                    <w:t>Contact person</w:t>
                  </w:r>
                </w:p>
              </w:tc>
            </w:tr>
            <w:tr w:rsidR="002119A6" w:rsidTr="002119A6">
              <w:tc>
                <w:tcPr>
                  <w:tcW w:w="3397" w:type="dxa"/>
                </w:tcPr>
                <w:p w:rsidR="002119A6" w:rsidRDefault="002119A6" w:rsidP="002119A6">
                  <w:pPr>
                    <w:rPr>
                      <w:rFonts w:ascii="Arial" w:hAnsi="Arial" w:cs="Arial"/>
                    </w:rPr>
                  </w:pPr>
                  <w:r>
                    <w:rPr>
                      <w:rFonts w:ascii="Arial" w:hAnsi="Arial" w:cs="Arial"/>
                    </w:rPr>
                    <w:t xml:space="preserve">Live and Learn </w:t>
                  </w:r>
                </w:p>
              </w:tc>
              <w:tc>
                <w:tcPr>
                  <w:tcW w:w="3397" w:type="dxa"/>
                </w:tcPr>
                <w:p w:rsidR="002119A6" w:rsidRDefault="002119A6" w:rsidP="002119A6">
                  <w:pPr>
                    <w:rPr>
                      <w:rFonts w:ascii="Arial" w:hAnsi="Arial" w:cs="Arial"/>
                    </w:rPr>
                  </w:pPr>
                  <w:r>
                    <w:rPr>
                      <w:rFonts w:ascii="Arial" w:hAnsi="Arial" w:cs="Arial"/>
                    </w:rPr>
                    <w:t>Patrick</w:t>
                  </w:r>
                  <w:r w:rsidR="00F63017">
                    <w:rPr>
                      <w:rFonts w:ascii="Arial" w:hAnsi="Arial" w:cs="Arial"/>
                    </w:rPr>
                    <w:t xml:space="preserve"> </w:t>
                  </w:r>
                  <w:proofErr w:type="spellStart"/>
                  <w:r w:rsidR="00F63017">
                    <w:rPr>
                      <w:rFonts w:ascii="Arial" w:hAnsi="Arial" w:cs="Arial"/>
                    </w:rPr>
                    <w:t>Topital</w:t>
                  </w:r>
                  <w:proofErr w:type="spellEnd"/>
                </w:p>
              </w:tc>
            </w:tr>
            <w:tr w:rsidR="002119A6" w:rsidTr="002119A6">
              <w:tc>
                <w:tcPr>
                  <w:tcW w:w="3397" w:type="dxa"/>
                </w:tcPr>
                <w:p w:rsidR="002119A6" w:rsidRDefault="002119A6" w:rsidP="002119A6">
                  <w:pPr>
                    <w:rPr>
                      <w:rFonts w:ascii="Arial" w:hAnsi="Arial" w:cs="Arial"/>
                    </w:rPr>
                  </w:pPr>
                  <w:r>
                    <w:rPr>
                      <w:rFonts w:ascii="Arial" w:hAnsi="Arial" w:cs="Arial"/>
                    </w:rPr>
                    <w:t>Caritas</w:t>
                  </w:r>
                </w:p>
              </w:tc>
              <w:tc>
                <w:tcPr>
                  <w:tcW w:w="3397" w:type="dxa"/>
                </w:tcPr>
                <w:p w:rsidR="002119A6" w:rsidRDefault="00F63017" w:rsidP="002119A6">
                  <w:pPr>
                    <w:rPr>
                      <w:rFonts w:ascii="Arial" w:hAnsi="Arial" w:cs="Arial"/>
                    </w:rPr>
                  </w:pPr>
                  <w:r>
                    <w:rPr>
                      <w:rFonts w:ascii="Arial" w:hAnsi="Arial" w:cs="Arial"/>
                    </w:rPr>
                    <w:t>Patrick</w:t>
                  </w:r>
                </w:p>
              </w:tc>
            </w:tr>
            <w:tr w:rsidR="002119A6" w:rsidTr="002119A6">
              <w:tc>
                <w:tcPr>
                  <w:tcW w:w="3397" w:type="dxa"/>
                </w:tcPr>
                <w:p w:rsidR="002119A6" w:rsidRDefault="002119A6" w:rsidP="002119A6">
                  <w:pPr>
                    <w:rPr>
                      <w:rFonts w:ascii="Arial" w:hAnsi="Arial" w:cs="Arial"/>
                    </w:rPr>
                  </w:pPr>
                  <w:r>
                    <w:rPr>
                      <w:rFonts w:ascii="Arial" w:hAnsi="Arial" w:cs="Arial"/>
                    </w:rPr>
                    <w:t>Callan services</w:t>
                  </w:r>
                </w:p>
              </w:tc>
              <w:tc>
                <w:tcPr>
                  <w:tcW w:w="3397" w:type="dxa"/>
                </w:tcPr>
                <w:p w:rsidR="002119A6" w:rsidRDefault="002119A6" w:rsidP="002119A6">
                  <w:pPr>
                    <w:rPr>
                      <w:rFonts w:ascii="Arial" w:hAnsi="Arial" w:cs="Arial"/>
                    </w:rPr>
                  </w:pPr>
                </w:p>
              </w:tc>
            </w:tr>
            <w:tr w:rsidR="002119A6" w:rsidTr="002119A6">
              <w:tc>
                <w:tcPr>
                  <w:tcW w:w="3397" w:type="dxa"/>
                </w:tcPr>
                <w:p w:rsidR="002119A6" w:rsidRDefault="002119A6" w:rsidP="002119A6">
                  <w:pPr>
                    <w:rPr>
                      <w:rFonts w:ascii="Arial" w:hAnsi="Arial" w:cs="Arial"/>
                    </w:rPr>
                  </w:pPr>
                  <w:proofErr w:type="spellStart"/>
                  <w:r>
                    <w:rPr>
                      <w:rFonts w:ascii="Arial" w:hAnsi="Arial" w:cs="Arial"/>
                    </w:rPr>
                    <w:t>Niu</w:t>
                  </w:r>
                  <w:proofErr w:type="spellEnd"/>
                  <w:r>
                    <w:rPr>
                      <w:rFonts w:ascii="Arial" w:hAnsi="Arial" w:cs="Arial"/>
                    </w:rPr>
                    <w:t xml:space="preserve"> </w:t>
                  </w:r>
                  <w:proofErr w:type="spellStart"/>
                  <w:r>
                    <w:rPr>
                      <w:rFonts w:ascii="Arial" w:hAnsi="Arial" w:cs="Arial"/>
                    </w:rPr>
                    <w:t>Ailan</w:t>
                  </w:r>
                  <w:proofErr w:type="spellEnd"/>
                  <w:r>
                    <w:rPr>
                      <w:rFonts w:ascii="Arial" w:hAnsi="Arial" w:cs="Arial"/>
                    </w:rPr>
                    <w:t xml:space="preserve"> Partners</w:t>
                  </w:r>
                </w:p>
              </w:tc>
              <w:tc>
                <w:tcPr>
                  <w:tcW w:w="3397" w:type="dxa"/>
                </w:tcPr>
                <w:p w:rsidR="002119A6" w:rsidRDefault="002119A6" w:rsidP="002119A6">
                  <w:pPr>
                    <w:rPr>
                      <w:rFonts w:ascii="Arial" w:hAnsi="Arial" w:cs="Arial"/>
                    </w:rPr>
                  </w:pPr>
                </w:p>
              </w:tc>
            </w:tr>
            <w:tr w:rsidR="002119A6" w:rsidTr="002119A6">
              <w:tc>
                <w:tcPr>
                  <w:tcW w:w="3397" w:type="dxa"/>
                </w:tcPr>
                <w:p w:rsidR="002119A6" w:rsidRDefault="002119A6" w:rsidP="002119A6">
                  <w:pPr>
                    <w:rPr>
                      <w:rFonts w:ascii="Arial" w:hAnsi="Arial" w:cs="Arial"/>
                    </w:rPr>
                  </w:pPr>
                  <w:r>
                    <w:rPr>
                      <w:rFonts w:ascii="Arial" w:hAnsi="Arial" w:cs="Arial"/>
                    </w:rPr>
                    <w:t>Red Cross</w:t>
                  </w:r>
                </w:p>
              </w:tc>
              <w:tc>
                <w:tcPr>
                  <w:tcW w:w="3397" w:type="dxa"/>
                </w:tcPr>
                <w:p w:rsidR="002119A6" w:rsidRDefault="002119A6" w:rsidP="002119A6">
                  <w:pPr>
                    <w:rPr>
                      <w:rFonts w:ascii="Arial" w:hAnsi="Arial" w:cs="Arial"/>
                    </w:rPr>
                  </w:pPr>
                </w:p>
              </w:tc>
            </w:tr>
          </w:tbl>
          <w:p w:rsidR="00663C17" w:rsidRDefault="00663C17" w:rsidP="002119A6">
            <w:pPr>
              <w:rPr>
                <w:rFonts w:ascii="Arial" w:hAnsi="Arial" w:cs="Arial"/>
              </w:rPr>
            </w:pPr>
          </w:p>
          <w:p w:rsidR="00663C17" w:rsidRDefault="00663C17" w:rsidP="002119A6">
            <w:pPr>
              <w:rPr>
                <w:rFonts w:ascii="Arial" w:hAnsi="Arial" w:cs="Arial"/>
              </w:rPr>
            </w:pPr>
            <w:r>
              <w:rPr>
                <w:rFonts w:ascii="Arial" w:hAnsi="Arial" w:cs="Arial"/>
              </w:rPr>
              <w:t>Agenda’s discussed at the meeting;</w:t>
            </w:r>
          </w:p>
          <w:p w:rsidR="00663C17" w:rsidRDefault="00663C17" w:rsidP="00663C17">
            <w:pPr>
              <w:pStyle w:val="ListParagraph"/>
              <w:numPr>
                <w:ilvl w:val="0"/>
                <w:numId w:val="3"/>
              </w:numPr>
              <w:rPr>
                <w:rFonts w:ascii="Arial" w:hAnsi="Arial" w:cs="Arial"/>
              </w:rPr>
            </w:pPr>
            <w:r>
              <w:rPr>
                <w:rFonts w:ascii="Arial" w:hAnsi="Arial" w:cs="Arial"/>
              </w:rPr>
              <w:t>Community disaster management committee</w:t>
            </w:r>
          </w:p>
          <w:p w:rsidR="00663C17" w:rsidRDefault="00663C17" w:rsidP="00663C17">
            <w:pPr>
              <w:pStyle w:val="ListParagraph"/>
              <w:rPr>
                <w:rFonts w:ascii="Arial" w:hAnsi="Arial" w:cs="Arial"/>
              </w:rPr>
            </w:pPr>
            <w:r>
              <w:rPr>
                <w:rFonts w:ascii="Arial" w:hAnsi="Arial" w:cs="Arial"/>
              </w:rPr>
              <w:t>1.1: Executive</w:t>
            </w:r>
          </w:p>
          <w:p w:rsidR="00663C17" w:rsidRDefault="00663C17" w:rsidP="00663C17">
            <w:pPr>
              <w:pStyle w:val="ListParagraph"/>
              <w:rPr>
                <w:rFonts w:ascii="Arial" w:hAnsi="Arial" w:cs="Arial"/>
              </w:rPr>
            </w:pPr>
            <w:r>
              <w:rPr>
                <w:rFonts w:ascii="Arial" w:hAnsi="Arial" w:cs="Arial"/>
              </w:rPr>
              <w:t>1.2: Members</w:t>
            </w:r>
          </w:p>
          <w:p w:rsidR="00663C17" w:rsidRDefault="00663C17" w:rsidP="00663C17">
            <w:pPr>
              <w:pStyle w:val="ListParagraph"/>
              <w:rPr>
                <w:rFonts w:ascii="Arial" w:hAnsi="Arial" w:cs="Arial"/>
              </w:rPr>
            </w:pPr>
            <w:r>
              <w:rPr>
                <w:rFonts w:ascii="Arial" w:hAnsi="Arial" w:cs="Arial"/>
              </w:rPr>
              <w:t>1.3: Terms of References</w:t>
            </w:r>
          </w:p>
          <w:p w:rsidR="00663C17" w:rsidRDefault="00663C17" w:rsidP="00DA454F">
            <w:pPr>
              <w:pStyle w:val="ListParagraph"/>
              <w:jc w:val="both"/>
              <w:rPr>
                <w:rFonts w:ascii="Arial" w:hAnsi="Arial" w:cs="Arial"/>
                <w:i/>
                <w:sz w:val="20"/>
                <w:szCs w:val="20"/>
              </w:rPr>
            </w:pPr>
            <w:r w:rsidRPr="00DA454F">
              <w:rPr>
                <w:rFonts w:ascii="Arial" w:hAnsi="Arial" w:cs="Arial"/>
                <w:i/>
                <w:sz w:val="20"/>
                <w:szCs w:val="20"/>
              </w:rPr>
              <w:t xml:space="preserve">The committee is formed by the community for the community and becomes a common platform for communities to discuss and/or share ideas to address disaster risk management and climate-change. The community is made up of representatives from the community, ward, LLG, CBO’s, NGO, </w:t>
            </w:r>
            <w:r w:rsidR="00DA454F" w:rsidRPr="00DA454F">
              <w:rPr>
                <w:rFonts w:ascii="Arial" w:hAnsi="Arial" w:cs="Arial"/>
                <w:i/>
                <w:sz w:val="20"/>
                <w:szCs w:val="20"/>
              </w:rPr>
              <w:t xml:space="preserve">community groups or associations, </w:t>
            </w:r>
            <w:r w:rsidR="00DA454F">
              <w:rPr>
                <w:rFonts w:ascii="Arial" w:hAnsi="Arial" w:cs="Arial"/>
                <w:i/>
                <w:sz w:val="20"/>
                <w:szCs w:val="20"/>
              </w:rPr>
              <w:t xml:space="preserve">church groups and provincial authorities. </w:t>
            </w:r>
          </w:p>
          <w:p w:rsidR="00DA454F" w:rsidRDefault="00DA454F" w:rsidP="00DA454F">
            <w:pPr>
              <w:pStyle w:val="ListParagraph"/>
              <w:jc w:val="both"/>
              <w:rPr>
                <w:rFonts w:ascii="Arial" w:hAnsi="Arial" w:cs="Arial"/>
                <w:i/>
                <w:sz w:val="20"/>
                <w:szCs w:val="20"/>
              </w:rPr>
            </w:pPr>
            <w:r>
              <w:rPr>
                <w:rFonts w:ascii="Arial" w:hAnsi="Arial" w:cs="Arial"/>
                <w:i/>
                <w:sz w:val="20"/>
                <w:szCs w:val="20"/>
              </w:rPr>
              <w:t>CDMC Executives are as follows: Chairman, Treasurer, Secretary the executives are voted for by the community and the chairman should be someone from the LLG who is also present in the community. The treasurer and secretary are representatives from the community who should always be present in the community.</w:t>
            </w:r>
          </w:p>
          <w:p w:rsidR="00DA454F" w:rsidRDefault="00DA454F" w:rsidP="00DA454F">
            <w:pPr>
              <w:pStyle w:val="ListParagraph"/>
              <w:jc w:val="both"/>
              <w:rPr>
                <w:rFonts w:ascii="Arial" w:hAnsi="Arial" w:cs="Arial"/>
                <w:i/>
                <w:sz w:val="20"/>
                <w:szCs w:val="20"/>
              </w:rPr>
            </w:pPr>
            <w:r>
              <w:rPr>
                <w:rFonts w:ascii="Arial" w:hAnsi="Arial" w:cs="Arial"/>
                <w:i/>
                <w:sz w:val="20"/>
                <w:szCs w:val="20"/>
              </w:rPr>
              <w:t>Terms of reference for the CDMC executive and members would be developed as soon as the executives are elected</w:t>
            </w:r>
          </w:p>
          <w:p w:rsidR="00DA454F" w:rsidRPr="00DA454F" w:rsidRDefault="00DA454F" w:rsidP="00DA454F">
            <w:pPr>
              <w:pStyle w:val="ListParagraph"/>
              <w:jc w:val="both"/>
              <w:rPr>
                <w:rFonts w:ascii="Arial" w:hAnsi="Arial" w:cs="Arial"/>
                <w:b/>
                <w:i/>
                <w:sz w:val="20"/>
                <w:szCs w:val="20"/>
              </w:rPr>
            </w:pPr>
          </w:p>
          <w:p w:rsidR="00663C17" w:rsidRDefault="00663C17" w:rsidP="00663C17">
            <w:pPr>
              <w:pStyle w:val="ListParagraph"/>
              <w:numPr>
                <w:ilvl w:val="0"/>
                <w:numId w:val="3"/>
              </w:numPr>
              <w:rPr>
                <w:rFonts w:ascii="Arial" w:hAnsi="Arial" w:cs="Arial"/>
              </w:rPr>
            </w:pPr>
            <w:r>
              <w:rPr>
                <w:rFonts w:ascii="Arial" w:hAnsi="Arial" w:cs="Arial"/>
              </w:rPr>
              <w:t>Project activities</w:t>
            </w:r>
          </w:p>
          <w:p w:rsidR="00C81059" w:rsidRDefault="00DA454F" w:rsidP="00DA454F">
            <w:pPr>
              <w:pStyle w:val="ListParagraph"/>
              <w:rPr>
                <w:rFonts w:ascii="Arial" w:hAnsi="Arial" w:cs="Arial"/>
                <w:i/>
                <w:sz w:val="20"/>
                <w:szCs w:val="20"/>
              </w:rPr>
            </w:pPr>
            <w:r>
              <w:rPr>
                <w:rFonts w:ascii="Arial" w:hAnsi="Arial" w:cs="Arial"/>
                <w:i/>
                <w:sz w:val="20"/>
                <w:szCs w:val="20"/>
              </w:rPr>
              <w:t>Sharing of project log</w:t>
            </w:r>
            <w:r w:rsidR="00EE29B2">
              <w:rPr>
                <w:rFonts w:ascii="Arial" w:hAnsi="Arial" w:cs="Arial"/>
                <w:i/>
                <w:sz w:val="20"/>
                <w:szCs w:val="20"/>
              </w:rPr>
              <w:t>-</w:t>
            </w:r>
            <w:r>
              <w:rPr>
                <w:rFonts w:ascii="Arial" w:hAnsi="Arial" w:cs="Arial"/>
                <w:i/>
                <w:sz w:val="20"/>
                <w:szCs w:val="20"/>
              </w:rPr>
              <w:t xml:space="preserve">frame and </w:t>
            </w:r>
            <w:r w:rsidR="00EE29B2">
              <w:rPr>
                <w:rFonts w:ascii="Arial" w:hAnsi="Arial" w:cs="Arial"/>
                <w:i/>
                <w:sz w:val="20"/>
                <w:szCs w:val="20"/>
              </w:rPr>
              <w:t>activities accordingly as some activities would be implemented in consultation with other partners such as PNG Red Cross, Live and Learn, Callan Services, Wildlife conservation</w:t>
            </w:r>
            <w:r w:rsidR="00C81059">
              <w:rPr>
                <w:rFonts w:ascii="Arial" w:hAnsi="Arial" w:cs="Arial"/>
                <w:i/>
                <w:sz w:val="20"/>
                <w:szCs w:val="20"/>
              </w:rPr>
              <w:t>, Office of Climate-change etc.</w:t>
            </w:r>
          </w:p>
          <w:p w:rsidR="00DA454F" w:rsidRPr="00DA454F" w:rsidRDefault="00EE29B2" w:rsidP="00DA454F">
            <w:pPr>
              <w:pStyle w:val="ListParagraph"/>
              <w:rPr>
                <w:rFonts w:ascii="Arial" w:hAnsi="Arial" w:cs="Arial"/>
                <w:i/>
                <w:sz w:val="20"/>
                <w:szCs w:val="20"/>
              </w:rPr>
            </w:pPr>
            <w:r>
              <w:rPr>
                <w:rFonts w:ascii="Arial" w:hAnsi="Arial" w:cs="Arial"/>
                <w:i/>
                <w:sz w:val="20"/>
                <w:szCs w:val="20"/>
              </w:rPr>
              <w:t xml:space="preserve"> </w:t>
            </w:r>
          </w:p>
          <w:p w:rsidR="00EE29B2" w:rsidRDefault="00663C17" w:rsidP="00663C17">
            <w:pPr>
              <w:pStyle w:val="ListParagraph"/>
              <w:numPr>
                <w:ilvl w:val="0"/>
                <w:numId w:val="3"/>
              </w:numPr>
              <w:rPr>
                <w:rFonts w:ascii="Arial" w:hAnsi="Arial" w:cs="Arial"/>
              </w:rPr>
            </w:pPr>
            <w:r>
              <w:rPr>
                <w:rFonts w:ascii="Arial" w:hAnsi="Arial" w:cs="Arial"/>
              </w:rPr>
              <w:t>Memorandum</w:t>
            </w:r>
            <w:r w:rsidR="00EE29B2">
              <w:rPr>
                <w:rFonts w:ascii="Arial" w:hAnsi="Arial" w:cs="Arial"/>
              </w:rPr>
              <w:t xml:space="preserve"> of understanding</w:t>
            </w:r>
          </w:p>
          <w:p w:rsidR="002119A6" w:rsidRDefault="00EE29B2" w:rsidP="00EE29B2">
            <w:pPr>
              <w:pStyle w:val="ListParagraph"/>
              <w:rPr>
                <w:rFonts w:ascii="Arial" w:hAnsi="Arial" w:cs="Arial"/>
                <w:i/>
                <w:sz w:val="20"/>
                <w:szCs w:val="20"/>
              </w:rPr>
            </w:pPr>
            <w:r>
              <w:rPr>
                <w:rFonts w:ascii="Arial" w:hAnsi="Arial" w:cs="Arial"/>
                <w:i/>
                <w:sz w:val="20"/>
                <w:szCs w:val="20"/>
              </w:rPr>
              <w:t xml:space="preserve">Draft </w:t>
            </w:r>
            <w:proofErr w:type="spellStart"/>
            <w:r>
              <w:rPr>
                <w:rFonts w:ascii="Arial" w:hAnsi="Arial" w:cs="Arial"/>
                <w:i/>
                <w:sz w:val="20"/>
                <w:szCs w:val="20"/>
              </w:rPr>
              <w:t>MoU</w:t>
            </w:r>
            <w:proofErr w:type="spellEnd"/>
            <w:r>
              <w:rPr>
                <w:rFonts w:ascii="Arial" w:hAnsi="Arial" w:cs="Arial"/>
                <w:i/>
                <w:sz w:val="20"/>
                <w:szCs w:val="20"/>
              </w:rPr>
              <w:t xml:space="preserve"> was reviewed it was noted that a </w:t>
            </w:r>
            <w:proofErr w:type="spellStart"/>
            <w:r>
              <w:rPr>
                <w:rFonts w:ascii="Arial" w:hAnsi="Arial" w:cs="Arial"/>
                <w:i/>
                <w:sz w:val="20"/>
                <w:szCs w:val="20"/>
              </w:rPr>
              <w:t>MoU</w:t>
            </w:r>
            <w:proofErr w:type="spellEnd"/>
            <w:r>
              <w:rPr>
                <w:rFonts w:ascii="Arial" w:hAnsi="Arial" w:cs="Arial"/>
                <w:i/>
                <w:sz w:val="20"/>
                <w:szCs w:val="20"/>
              </w:rPr>
              <w:t xml:space="preserve"> be signed by the relevant partners and stakeholders.</w:t>
            </w:r>
          </w:p>
          <w:p w:rsidR="00C81059" w:rsidRPr="00663C17" w:rsidRDefault="00C81059" w:rsidP="00EE29B2">
            <w:pPr>
              <w:pStyle w:val="ListParagraph"/>
              <w:rPr>
                <w:rFonts w:ascii="Arial" w:hAnsi="Arial" w:cs="Arial"/>
              </w:rPr>
            </w:pPr>
          </w:p>
          <w:p w:rsidR="004D7DEF" w:rsidRDefault="004D7DEF" w:rsidP="004D7DEF">
            <w:pPr>
              <w:pStyle w:val="ListParagraph"/>
              <w:numPr>
                <w:ilvl w:val="0"/>
                <w:numId w:val="1"/>
              </w:numPr>
              <w:rPr>
                <w:rFonts w:ascii="Arial" w:hAnsi="Arial" w:cs="Arial"/>
                <w:b/>
              </w:rPr>
            </w:pPr>
            <w:r w:rsidRPr="00DA454F">
              <w:rPr>
                <w:rFonts w:ascii="Arial" w:hAnsi="Arial" w:cs="Arial"/>
                <w:b/>
              </w:rPr>
              <w:t>Preparation of baseline materials</w:t>
            </w:r>
          </w:p>
          <w:p w:rsidR="00EE29B2" w:rsidRPr="00EE29B2" w:rsidRDefault="00EE29B2" w:rsidP="00342100">
            <w:pPr>
              <w:jc w:val="both"/>
              <w:rPr>
                <w:rFonts w:ascii="Arial" w:hAnsi="Arial" w:cs="Arial"/>
              </w:rPr>
            </w:pPr>
            <w:r>
              <w:rPr>
                <w:rFonts w:ascii="Arial" w:hAnsi="Arial" w:cs="Arial"/>
              </w:rPr>
              <w:lastRenderedPageBreak/>
              <w:t xml:space="preserve">Baseline tools developed and localized to collect data for specific indicators in disaster management and food security. Questionnaire </w:t>
            </w:r>
            <w:r w:rsidR="001A79E0">
              <w:rPr>
                <w:rFonts w:ascii="Arial" w:hAnsi="Arial" w:cs="Arial"/>
              </w:rPr>
              <w:t>are</w:t>
            </w:r>
            <w:r>
              <w:rPr>
                <w:rFonts w:ascii="Arial" w:hAnsi="Arial" w:cs="Arial"/>
              </w:rPr>
              <w:t xml:space="preserve"> developed for house</w:t>
            </w:r>
            <w:r w:rsidR="001A79E0">
              <w:rPr>
                <w:rFonts w:ascii="Arial" w:hAnsi="Arial" w:cs="Arial"/>
              </w:rPr>
              <w:t xml:space="preserve">hold survey by random selection, one-on-one interviews and focused group </w:t>
            </w:r>
            <w:r w:rsidR="00342100">
              <w:rPr>
                <w:rFonts w:ascii="Arial" w:hAnsi="Arial" w:cs="Arial"/>
              </w:rPr>
              <w:t>discussion.</w:t>
            </w:r>
            <w:r>
              <w:rPr>
                <w:rFonts w:ascii="Arial" w:hAnsi="Arial" w:cs="Arial"/>
              </w:rPr>
              <w:t xml:space="preserve"> </w:t>
            </w:r>
          </w:p>
          <w:p w:rsidR="001A79E0" w:rsidRDefault="004D7DEF" w:rsidP="004D7DEF">
            <w:pPr>
              <w:pStyle w:val="ListParagraph"/>
              <w:numPr>
                <w:ilvl w:val="0"/>
                <w:numId w:val="1"/>
              </w:numPr>
              <w:rPr>
                <w:rFonts w:ascii="Arial" w:hAnsi="Arial" w:cs="Arial"/>
                <w:b/>
              </w:rPr>
            </w:pPr>
            <w:r w:rsidRPr="00DA454F">
              <w:rPr>
                <w:rFonts w:ascii="Arial" w:hAnsi="Arial" w:cs="Arial"/>
                <w:b/>
              </w:rPr>
              <w:t>Preparation of training materials</w:t>
            </w:r>
          </w:p>
          <w:p w:rsidR="00325FBF" w:rsidRDefault="001A79E0" w:rsidP="00342100">
            <w:pPr>
              <w:jc w:val="both"/>
              <w:rPr>
                <w:rFonts w:ascii="Arial" w:hAnsi="Arial" w:cs="Arial"/>
              </w:rPr>
            </w:pPr>
            <w:r>
              <w:rPr>
                <w:rFonts w:ascii="Arial" w:hAnsi="Arial" w:cs="Arial"/>
              </w:rPr>
              <w:t>Community disaster awareness materials developed in preparation for the disaster awareness training in target communities. Tsunami, earthquake and volcano warning information are being translated to the common language spoken in the community. Disaster risk management and climate-change terminologies would be translated to common language with pictorial illustrations for community to best understand and support the development of community disaster response and climate-change adaptation plan and formation of task force.</w:t>
            </w:r>
            <w:r w:rsidR="00325FBF">
              <w:rPr>
                <w:rFonts w:ascii="Arial" w:hAnsi="Arial" w:cs="Arial"/>
              </w:rPr>
              <w:t xml:space="preserve"> Tsunami, earthquake and volcano warning materials from Geoscience Australia is being translated.</w:t>
            </w:r>
          </w:p>
          <w:p w:rsidR="00C97B10" w:rsidRPr="00C97B10" w:rsidRDefault="00C97B10" w:rsidP="00C97B10">
            <w:pPr>
              <w:pStyle w:val="ListParagraph"/>
              <w:numPr>
                <w:ilvl w:val="0"/>
                <w:numId w:val="1"/>
              </w:numPr>
              <w:rPr>
                <w:rFonts w:ascii="Arial" w:hAnsi="Arial" w:cs="Arial"/>
              </w:rPr>
            </w:pPr>
            <w:r>
              <w:rPr>
                <w:rFonts w:ascii="Arial" w:hAnsi="Arial" w:cs="Arial"/>
                <w:b/>
              </w:rPr>
              <w:t xml:space="preserve">Start-up meeting with </w:t>
            </w:r>
            <w:proofErr w:type="spellStart"/>
            <w:r>
              <w:rPr>
                <w:rFonts w:ascii="Arial" w:hAnsi="Arial" w:cs="Arial"/>
                <w:b/>
              </w:rPr>
              <w:t>Lovongai</w:t>
            </w:r>
            <w:proofErr w:type="spellEnd"/>
          </w:p>
          <w:p w:rsidR="00E4512F" w:rsidRPr="00755B93" w:rsidRDefault="00755B93" w:rsidP="00342100">
            <w:pPr>
              <w:jc w:val="both"/>
              <w:rPr>
                <w:rFonts w:ascii="Arial" w:hAnsi="Arial" w:cs="Arial"/>
              </w:rPr>
            </w:pPr>
            <w:r>
              <w:rPr>
                <w:rFonts w:ascii="Arial" w:hAnsi="Arial" w:cs="Arial"/>
              </w:rPr>
              <w:t xml:space="preserve">Meeting with </w:t>
            </w:r>
            <w:r w:rsidR="00002B5D">
              <w:rPr>
                <w:rFonts w:ascii="Arial" w:hAnsi="Arial" w:cs="Arial"/>
              </w:rPr>
              <w:t xml:space="preserve">President and deputy manager for </w:t>
            </w:r>
            <w:proofErr w:type="spellStart"/>
            <w:r w:rsidR="00002B5D">
              <w:rPr>
                <w:rFonts w:ascii="Arial" w:hAnsi="Arial" w:cs="Arial"/>
              </w:rPr>
              <w:t>Lovongai</w:t>
            </w:r>
            <w:proofErr w:type="spellEnd"/>
            <w:r w:rsidR="00002B5D">
              <w:rPr>
                <w:rFonts w:ascii="Arial" w:hAnsi="Arial" w:cs="Arial"/>
              </w:rPr>
              <w:t xml:space="preserve">, sharing project activities and plans. Both president and manager accepted and appreciated the project for target the areas in </w:t>
            </w:r>
            <w:proofErr w:type="spellStart"/>
            <w:r w:rsidR="00002B5D">
              <w:rPr>
                <w:rFonts w:ascii="Arial" w:hAnsi="Arial" w:cs="Arial"/>
              </w:rPr>
              <w:t>Lovongai</w:t>
            </w:r>
            <w:proofErr w:type="spellEnd"/>
            <w:r w:rsidR="00002B5D">
              <w:rPr>
                <w:rFonts w:ascii="Arial" w:hAnsi="Arial" w:cs="Arial"/>
              </w:rPr>
              <w:t xml:space="preserve">. Deputy manager is based in </w:t>
            </w:r>
            <w:proofErr w:type="spellStart"/>
            <w:r w:rsidR="00002B5D">
              <w:rPr>
                <w:rFonts w:ascii="Arial" w:hAnsi="Arial" w:cs="Arial"/>
              </w:rPr>
              <w:t>Taskul</w:t>
            </w:r>
            <w:proofErr w:type="spellEnd"/>
            <w:r w:rsidR="00002B5D">
              <w:rPr>
                <w:rFonts w:ascii="Arial" w:hAnsi="Arial" w:cs="Arial"/>
              </w:rPr>
              <w:t xml:space="preserve"> and has agreed to inform the three target areas in the LLG</w:t>
            </w:r>
            <w:r w:rsidR="00342100">
              <w:rPr>
                <w:rFonts w:ascii="Arial" w:hAnsi="Arial" w:cs="Arial"/>
              </w:rPr>
              <w:t>.</w:t>
            </w:r>
          </w:p>
        </w:tc>
      </w:tr>
      <w:tr w:rsidR="00E4512F" w:rsidRPr="00D03D3C" w:rsidTr="004D7DEF">
        <w:tc>
          <w:tcPr>
            <w:tcW w:w="3116" w:type="dxa"/>
          </w:tcPr>
          <w:p w:rsidR="00E4512F" w:rsidRPr="00D03D3C" w:rsidRDefault="00930EA6">
            <w:pPr>
              <w:rPr>
                <w:rFonts w:ascii="Arial" w:hAnsi="Arial" w:cs="Arial"/>
              </w:rPr>
            </w:pPr>
            <w:bookmarkStart w:id="0" w:name="_GoBack"/>
            <w:r w:rsidRPr="00D03D3C">
              <w:rPr>
                <w:rFonts w:ascii="Arial" w:hAnsi="Arial" w:cs="Arial"/>
                <w:b/>
              </w:rPr>
              <w:lastRenderedPageBreak/>
              <w:t>R</w:t>
            </w:r>
            <w:bookmarkEnd w:id="0"/>
            <w:r w:rsidRPr="00D03D3C">
              <w:rPr>
                <w:rFonts w:ascii="Arial" w:hAnsi="Arial" w:cs="Arial"/>
                <w:b/>
              </w:rPr>
              <w:t xml:space="preserve">esult 2: </w:t>
            </w:r>
            <w:r w:rsidRPr="00D03D3C">
              <w:rPr>
                <w:rFonts w:ascii="Arial" w:hAnsi="Arial" w:cs="Arial"/>
              </w:rPr>
              <w:t xml:space="preserve">Communities from New Hanover and </w:t>
            </w:r>
            <w:proofErr w:type="spellStart"/>
            <w:r w:rsidRPr="00D03D3C">
              <w:rPr>
                <w:rFonts w:ascii="Arial" w:hAnsi="Arial" w:cs="Arial"/>
              </w:rPr>
              <w:t>Djaul</w:t>
            </w:r>
            <w:proofErr w:type="spellEnd"/>
            <w:r w:rsidRPr="00D03D3C">
              <w:rPr>
                <w:rFonts w:ascii="Arial" w:hAnsi="Arial" w:cs="Arial"/>
              </w:rPr>
              <w:t xml:space="preserve"> are trained and supported to replant seedlings and rehabilitate existing areas of mangrove forest, together amounting to some 35 hectares.</w:t>
            </w:r>
          </w:p>
        </w:tc>
        <w:tc>
          <w:tcPr>
            <w:tcW w:w="2909" w:type="dxa"/>
          </w:tcPr>
          <w:p w:rsidR="00930EA6" w:rsidRPr="00D03D3C" w:rsidRDefault="00930EA6" w:rsidP="00930EA6">
            <w:pPr>
              <w:ind w:left="270"/>
              <w:rPr>
                <w:rFonts w:ascii="Arial" w:hAnsi="Arial" w:cs="Arial"/>
                <w:b/>
              </w:rPr>
            </w:pPr>
            <w:r w:rsidRPr="00D03D3C">
              <w:rPr>
                <w:rFonts w:ascii="Arial" w:hAnsi="Arial" w:cs="Arial"/>
                <w:b/>
              </w:rPr>
              <w:t>Indicators 2.1</w:t>
            </w:r>
          </w:p>
          <w:p w:rsidR="00930EA6" w:rsidRPr="00D03D3C" w:rsidRDefault="00930EA6" w:rsidP="00930EA6">
            <w:pPr>
              <w:ind w:left="270"/>
              <w:rPr>
                <w:rFonts w:ascii="Arial" w:hAnsi="Arial" w:cs="Arial"/>
                <w:b/>
              </w:rPr>
            </w:pPr>
          </w:p>
          <w:p w:rsidR="00930EA6" w:rsidRPr="00D03D3C" w:rsidRDefault="00930EA6" w:rsidP="00930EA6">
            <w:pPr>
              <w:ind w:left="270"/>
              <w:rPr>
                <w:rFonts w:ascii="Arial" w:hAnsi="Arial" w:cs="Arial"/>
              </w:rPr>
            </w:pPr>
            <w:r w:rsidRPr="00D03D3C">
              <w:rPr>
                <w:rFonts w:ascii="Arial" w:hAnsi="Arial" w:cs="Arial"/>
              </w:rPr>
              <w:t>8,000 seedlings are replanted across 35 hectares</w:t>
            </w:r>
          </w:p>
          <w:p w:rsidR="00930EA6" w:rsidRPr="00D03D3C" w:rsidRDefault="00930EA6" w:rsidP="00930EA6">
            <w:pPr>
              <w:ind w:left="270"/>
              <w:rPr>
                <w:rFonts w:ascii="Arial" w:hAnsi="Arial" w:cs="Arial"/>
              </w:rPr>
            </w:pPr>
          </w:p>
          <w:p w:rsidR="00930EA6" w:rsidRPr="00D03D3C" w:rsidRDefault="00930EA6" w:rsidP="00930EA6">
            <w:pPr>
              <w:ind w:left="270"/>
              <w:rPr>
                <w:rFonts w:ascii="Arial" w:hAnsi="Arial" w:cs="Arial"/>
              </w:rPr>
            </w:pPr>
            <w:r w:rsidRPr="00D03D3C">
              <w:rPr>
                <w:rFonts w:ascii="Arial" w:hAnsi="Arial" w:cs="Arial"/>
                <w:b/>
              </w:rPr>
              <w:t>Target Value:</w:t>
            </w:r>
            <w:r w:rsidRPr="00D03D3C">
              <w:rPr>
                <w:rFonts w:ascii="Arial" w:hAnsi="Arial" w:cs="Arial"/>
              </w:rPr>
              <w:t xml:space="preserve"> 8,000 seedlings in 35 hectares</w:t>
            </w:r>
          </w:p>
          <w:p w:rsidR="00930EA6" w:rsidRPr="00D03D3C" w:rsidRDefault="00930EA6" w:rsidP="00930EA6">
            <w:pPr>
              <w:ind w:left="270"/>
              <w:rPr>
                <w:rFonts w:ascii="Arial" w:hAnsi="Arial" w:cs="Arial"/>
                <w:b/>
              </w:rPr>
            </w:pPr>
          </w:p>
          <w:p w:rsidR="00930EA6" w:rsidRPr="00D03D3C" w:rsidRDefault="00930EA6" w:rsidP="00930EA6">
            <w:pPr>
              <w:ind w:left="270"/>
              <w:rPr>
                <w:rFonts w:ascii="Arial" w:hAnsi="Arial" w:cs="Arial"/>
                <w:b/>
              </w:rPr>
            </w:pPr>
            <w:r w:rsidRPr="00D03D3C">
              <w:rPr>
                <w:rFonts w:ascii="Arial" w:hAnsi="Arial" w:cs="Arial"/>
                <w:b/>
              </w:rPr>
              <w:t>Indicator 2.2</w:t>
            </w:r>
          </w:p>
          <w:p w:rsidR="00930EA6" w:rsidRPr="00D03D3C" w:rsidRDefault="00930EA6" w:rsidP="00930EA6">
            <w:pPr>
              <w:ind w:left="270"/>
              <w:rPr>
                <w:rFonts w:ascii="Arial" w:hAnsi="Arial" w:cs="Arial"/>
                <w:b/>
              </w:rPr>
            </w:pPr>
          </w:p>
          <w:p w:rsidR="00930EA6" w:rsidRPr="00D03D3C" w:rsidRDefault="00930EA6" w:rsidP="00930EA6">
            <w:pPr>
              <w:ind w:left="270"/>
              <w:rPr>
                <w:rFonts w:ascii="Arial" w:hAnsi="Arial" w:cs="Arial"/>
              </w:rPr>
            </w:pPr>
            <w:r w:rsidRPr="00D03D3C">
              <w:rPr>
                <w:rFonts w:ascii="Arial" w:hAnsi="Arial" w:cs="Arial"/>
              </w:rPr>
              <w:t xml:space="preserve">15 persons from each of the 4 Communities in NIP are trained to establish and maintain </w:t>
            </w:r>
            <w:r w:rsidRPr="00D03D3C">
              <w:rPr>
                <w:rFonts w:ascii="Arial" w:hAnsi="Arial" w:cs="Arial"/>
              </w:rPr>
              <w:lastRenderedPageBreak/>
              <w:t>at least 1 shaded nursery per community</w:t>
            </w:r>
          </w:p>
          <w:p w:rsidR="00930EA6" w:rsidRPr="00D03D3C" w:rsidRDefault="00930EA6" w:rsidP="00930EA6">
            <w:pPr>
              <w:ind w:left="270"/>
              <w:rPr>
                <w:rFonts w:ascii="Arial" w:hAnsi="Arial" w:cs="Arial"/>
              </w:rPr>
            </w:pPr>
          </w:p>
          <w:p w:rsidR="00930EA6" w:rsidRPr="00D03D3C" w:rsidRDefault="00930EA6" w:rsidP="00930EA6">
            <w:pPr>
              <w:ind w:left="270"/>
              <w:rPr>
                <w:rFonts w:ascii="Arial" w:hAnsi="Arial" w:cs="Arial"/>
              </w:rPr>
            </w:pPr>
            <w:r w:rsidRPr="00D03D3C">
              <w:rPr>
                <w:rFonts w:ascii="Arial" w:hAnsi="Arial" w:cs="Arial"/>
                <w:b/>
              </w:rPr>
              <w:t>Target Value:</w:t>
            </w:r>
            <w:r w:rsidRPr="00D03D3C">
              <w:rPr>
                <w:rFonts w:ascii="Arial" w:hAnsi="Arial" w:cs="Arial"/>
              </w:rPr>
              <w:t xml:space="preserve"> 60 persons from 4 Communities in NIP (50% women representative.) 4 Shaded Nurseries.</w:t>
            </w:r>
          </w:p>
          <w:p w:rsidR="00E4512F" w:rsidRPr="00D03D3C" w:rsidRDefault="00E4512F">
            <w:pPr>
              <w:rPr>
                <w:rFonts w:ascii="Arial" w:hAnsi="Arial" w:cs="Arial"/>
              </w:rPr>
            </w:pPr>
          </w:p>
        </w:tc>
        <w:tc>
          <w:tcPr>
            <w:tcW w:w="7020" w:type="dxa"/>
          </w:tcPr>
          <w:p w:rsidR="00C97B10" w:rsidRPr="00C97B10" w:rsidRDefault="00325FBF" w:rsidP="00C97B10">
            <w:pPr>
              <w:pStyle w:val="ListParagraph"/>
              <w:numPr>
                <w:ilvl w:val="0"/>
                <w:numId w:val="1"/>
              </w:numPr>
              <w:rPr>
                <w:rFonts w:ascii="Arial" w:hAnsi="Arial" w:cs="Arial"/>
              </w:rPr>
            </w:pPr>
            <w:r>
              <w:rPr>
                <w:rFonts w:ascii="Arial" w:hAnsi="Arial" w:cs="Arial"/>
                <w:b/>
              </w:rPr>
              <w:lastRenderedPageBreak/>
              <w:t xml:space="preserve">Scoping </w:t>
            </w:r>
          </w:p>
          <w:p w:rsidR="00C97B10" w:rsidRPr="00C97B10" w:rsidRDefault="00C97B10" w:rsidP="00AE3E1B">
            <w:pPr>
              <w:jc w:val="both"/>
              <w:rPr>
                <w:rFonts w:ascii="Arial" w:hAnsi="Arial" w:cs="Arial"/>
              </w:rPr>
            </w:pPr>
            <w:r>
              <w:rPr>
                <w:rFonts w:ascii="Arial" w:hAnsi="Arial" w:cs="Arial"/>
              </w:rPr>
              <w:t>Identification of potential</w:t>
            </w:r>
            <w:r w:rsidR="00342100">
              <w:rPr>
                <w:rFonts w:ascii="Arial" w:hAnsi="Arial" w:cs="Arial"/>
              </w:rPr>
              <w:t xml:space="preserve"> nursery and suppliers for mangrove rehabilitation. Mangrove rehabilitation is a common practic</w:t>
            </w:r>
            <w:r w:rsidR="00AE3E1B">
              <w:rPr>
                <w:rFonts w:ascii="Arial" w:hAnsi="Arial" w:cs="Arial"/>
              </w:rPr>
              <w:t xml:space="preserve">e in most communities however sustainability is an issue and therefore the project will be identifying and roadblocks and strengthening </w:t>
            </w:r>
            <w:r w:rsidR="00FE7FBC">
              <w:rPr>
                <w:rFonts w:ascii="Arial" w:hAnsi="Arial" w:cs="Arial"/>
              </w:rPr>
              <w:t xml:space="preserve">or improving this roadblocks. Danu village in West Coast, </w:t>
            </w:r>
            <w:proofErr w:type="spellStart"/>
            <w:r w:rsidR="00FE7FBC">
              <w:rPr>
                <w:rFonts w:ascii="Arial" w:hAnsi="Arial" w:cs="Arial"/>
              </w:rPr>
              <w:t>Namatanai</w:t>
            </w:r>
            <w:proofErr w:type="spellEnd"/>
            <w:r w:rsidR="00FE7FBC">
              <w:rPr>
                <w:rFonts w:ascii="Arial" w:hAnsi="Arial" w:cs="Arial"/>
              </w:rPr>
              <w:t xml:space="preserve"> in New Ireland is one community that has a mangrove rehabilitation which the project can learn from to implement in the respective targeted areas.</w:t>
            </w:r>
            <w:r w:rsidR="0091100E">
              <w:rPr>
                <w:rFonts w:ascii="Arial" w:hAnsi="Arial" w:cs="Arial"/>
              </w:rPr>
              <w:t xml:space="preserve"> Jonathan </w:t>
            </w:r>
            <w:proofErr w:type="spellStart"/>
            <w:r w:rsidR="0091100E">
              <w:rPr>
                <w:rFonts w:ascii="Arial" w:hAnsi="Arial" w:cs="Arial"/>
              </w:rPr>
              <w:t>Mesulam</w:t>
            </w:r>
            <w:proofErr w:type="spellEnd"/>
            <w:r w:rsidR="0091100E">
              <w:rPr>
                <w:rFonts w:ascii="Arial" w:hAnsi="Arial" w:cs="Arial"/>
              </w:rPr>
              <w:t xml:space="preserve"> is leading the Danu mangrove rehabilitation in Danu.</w:t>
            </w:r>
            <w:r w:rsidR="00AE3E1B">
              <w:rPr>
                <w:rFonts w:ascii="Arial" w:hAnsi="Arial" w:cs="Arial"/>
              </w:rPr>
              <w:t xml:space="preserve"> </w:t>
            </w:r>
            <w:r w:rsidR="00342100">
              <w:rPr>
                <w:rFonts w:ascii="Arial" w:hAnsi="Arial" w:cs="Arial"/>
              </w:rPr>
              <w:t xml:space="preserve">    </w:t>
            </w:r>
            <w:r>
              <w:rPr>
                <w:rFonts w:ascii="Arial" w:hAnsi="Arial" w:cs="Arial"/>
              </w:rPr>
              <w:t xml:space="preserve"> </w:t>
            </w:r>
          </w:p>
        </w:tc>
      </w:tr>
      <w:tr w:rsidR="00E4512F" w:rsidRPr="00D03D3C" w:rsidTr="004D7DEF">
        <w:tc>
          <w:tcPr>
            <w:tcW w:w="3116" w:type="dxa"/>
          </w:tcPr>
          <w:p w:rsidR="00930EA6" w:rsidRPr="00D03D3C" w:rsidRDefault="00930EA6" w:rsidP="00930EA6">
            <w:pPr>
              <w:rPr>
                <w:rFonts w:ascii="Arial" w:hAnsi="Arial" w:cs="Arial"/>
              </w:rPr>
            </w:pPr>
            <w:r w:rsidRPr="00D03D3C">
              <w:rPr>
                <w:rFonts w:ascii="Arial" w:hAnsi="Arial" w:cs="Arial"/>
                <w:b/>
              </w:rPr>
              <w:lastRenderedPageBreak/>
              <w:t>Result</w:t>
            </w:r>
            <w:r w:rsidR="00755B93">
              <w:rPr>
                <w:rFonts w:ascii="Arial" w:hAnsi="Arial" w:cs="Arial"/>
                <w:b/>
              </w:rPr>
              <w:t xml:space="preserve"> </w:t>
            </w:r>
            <w:r w:rsidRPr="00D03D3C">
              <w:rPr>
                <w:rFonts w:ascii="Arial" w:hAnsi="Arial" w:cs="Arial"/>
                <w:b/>
              </w:rPr>
              <w:t xml:space="preserve">3: </w:t>
            </w:r>
            <w:r w:rsidRPr="00D03D3C">
              <w:rPr>
                <w:rFonts w:ascii="Arial" w:hAnsi="Arial" w:cs="Arial"/>
              </w:rPr>
              <w:t xml:space="preserve">The local/indigenous early warning systems for coastal flooding are developed and shared with local level authorities, and tested in communities by the end of the project.  </w:t>
            </w:r>
          </w:p>
          <w:p w:rsidR="00E4512F" w:rsidRPr="00D03D3C" w:rsidRDefault="00E4512F">
            <w:pPr>
              <w:rPr>
                <w:rFonts w:ascii="Arial" w:hAnsi="Arial" w:cs="Arial"/>
              </w:rPr>
            </w:pPr>
          </w:p>
        </w:tc>
        <w:tc>
          <w:tcPr>
            <w:tcW w:w="2909" w:type="dxa"/>
          </w:tcPr>
          <w:p w:rsidR="00930EA6" w:rsidRPr="00D03D3C" w:rsidRDefault="00930EA6" w:rsidP="00930EA6">
            <w:pPr>
              <w:ind w:left="270"/>
              <w:rPr>
                <w:rFonts w:ascii="Arial" w:hAnsi="Arial" w:cs="Arial"/>
                <w:b/>
              </w:rPr>
            </w:pPr>
            <w:r w:rsidRPr="00D03D3C">
              <w:rPr>
                <w:rFonts w:ascii="Arial" w:hAnsi="Arial" w:cs="Arial"/>
                <w:b/>
              </w:rPr>
              <w:t>Indicator 3.1</w:t>
            </w:r>
          </w:p>
          <w:p w:rsidR="00930EA6" w:rsidRPr="00D03D3C" w:rsidRDefault="00930EA6" w:rsidP="00930EA6">
            <w:pPr>
              <w:ind w:left="270"/>
              <w:rPr>
                <w:rFonts w:ascii="Arial" w:hAnsi="Arial" w:cs="Arial"/>
                <w:b/>
              </w:rPr>
            </w:pPr>
            <w:r w:rsidRPr="00D03D3C">
              <w:rPr>
                <w:rFonts w:ascii="Arial" w:hAnsi="Arial" w:cs="Arial"/>
              </w:rPr>
              <w:t>Early warning local/indigenous system at 4communities are developed and shared with 2 local level authority.</w:t>
            </w:r>
          </w:p>
          <w:p w:rsidR="00930EA6" w:rsidRPr="00D03D3C" w:rsidRDefault="00930EA6" w:rsidP="00930EA6">
            <w:pPr>
              <w:ind w:left="270"/>
              <w:rPr>
                <w:rFonts w:ascii="Arial" w:hAnsi="Arial" w:cs="Arial"/>
                <w:b/>
              </w:rPr>
            </w:pPr>
          </w:p>
          <w:p w:rsidR="00930EA6" w:rsidRPr="00D03D3C" w:rsidRDefault="00930EA6" w:rsidP="00930EA6">
            <w:pPr>
              <w:ind w:left="270"/>
              <w:rPr>
                <w:rFonts w:ascii="Arial" w:hAnsi="Arial" w:cs="Arial"/>
              </w:rPr>
            </w:pPr>
            <w:r w:rsidRPr="00D03D3C">
              <w:rPr>
                <w:rFonts w:ascii="Arial" w:hAnsi="Arial" w:cs="Arial"/>
                <w:b/>
              </w:rPr>
              <w:t xml:space="preserve">Target Value: </w:t>
            </w:r>
            <w:r w:rsidRPr="00D03D3C">
              <w:rPr>
                <w:rFonts w:ascii="Arial" w:hAnsi="Arial" w:cs="Arial"/>
              </w:rPr>
              <w:t xml:space="preserve">4 Indigenous Early Warning Systems and 4 local level authorities. </w:t>
            </w:r>
          </w:p>
          <w:p w:rsidR="00E4512F" w:rsidRPr="00D03D3C" w:rsidRDefault="00E4512F">
            <w:pPr>
              <w:rPr>
                <w:rFonts w:ascii="Arial" w:hAnsi="Arial" w:cs="Arial"/>
              </w:rPr>
            </w:pPr>
          </w:p>
        </w:tc>
        <w:tc>
          <w:tcPr>
            <w:tcW w:w="7020" w:type="dxa"/>
          </w:tcPr>
          <w:p w:rsidR="00E4512F" w:rsidRPr="0091100E" w:rsidRDefault="0091100E" w:rsidP="0091100E">
            <w:pPr>
              <w:pStyle w:val="ListParagraph"/>
              <w:numPr>
                <w:ilvl w:val="0"/>
                <w:numId w:val="1"/>
              </w:numPr>
              <w:rPr>
                <w:rFonts w:ascii="Arial" w:hAnsi="Arial" w:cs="Arial"/>
              </w:rPr>
            </w:pPr>
            <w:r>
              <w:rPr>
                <w:rFonts w:ascii="Arial" w:hAnsi="Arial" w:cs="Arial"/>
                <w:b/>
              </w:rPr>
              <w:t>Table top research</w:t>
            </w:r>
          </w:p>
          <w:p w:rsidR="0091100E" w:rsidRDefault="0091100E" w:rsidP="00A457CE">
            <w:pPr>
              <w:jc w:val="both"/>
              <w:rPr>
                <w:rFonts w:ascii="Arial" w:hAnsi="Arial" w:cs="Arial"/>
              </w:rPr>
            </w:pPr>
            <w:r>
              <w:rPr>
                <w:rFonts w:ascii="Arial" w:hAnsi="Arial" w:cs="Arial"/>
              </w:rPr>
              <w:t xml:space="preserve">Table top research is being conducted on indigenous early warning system for local communities. </w:t>
            </w:r>
            <w:r w:rsidR="00A457CE">
              <w:rPr>
                <w:rFonts w:ascii="Arial" w:hAnsi="Arial" w:cs="Arial"/>
              </w:rPr>
              <w:t>The research is done on by review any documentation</w:t>
            </w:r>
            <w:r>
              <w:rPr>
                <w:rFonts w:ascii="Arial" w:hAnsi="Arial" w:cs="Arial"/>
              </w:rPr>
              <w:t xml:space="preserve"> </w:t>
            </w:r>
            <w:r w:rsidR="00A457CE">
              <w:rPr>
                <w:rFonts w:ascii="Arial" w:hAnsi="Arial" w:cs="Arial"/>
              </w:rPr>
              <w:t xml:space="preserve">and also interviews in </w:t>
            </w:r>
            <w:proofErr w:type="spellStart"/>
            <w:r w:rsidR="00A457CE">
              <w:rPr>
                <w:rFonts w:ascii="Arial" w:hAnsi="Arial" w:cs="Arial"/>
              </w:rPr>
              <w:t>Kavieng</w:t>
            </w:r>
            <w:proofErr w:type="spellEnd"/>
            <w:r w:rsidR="00A457CE">
              <w:rPr>
                <w:rFonts w:ascii="Arial" w:hAnsi="Arial" w:cs="Arial"/>
              </w:rPr>
              <w:t xml:space="preserve"> to identify the commonly used early warning system and how it can be linked to the current systems in place. </w:t>
            </w:r>
          </w:p>
          <w:p w:rsidR="00A457CE" w:rsidRDefault="00A457CE" w:rsidP="00A457CE">
            <w:pPr>
              <w:jc w:val="both"/>
              <w:rPr>
                <w:rFonts w:ascii="Arial" w:hAnsi="Arial" w:cs="Arial"/>
              </w:rPr>
            </w:pPr>
          </w:p>
          <w:p w:rsidR="00A457CE" w:rsidRPr="0091100E" w:rsidRDefault="00A457CE" w:rsidP="00A457CE">
            <w:pPr>
              <w:jc w:val="both"/>
              <w:rPr>
                <w:rFonts w:ascii="Arial" w:hAnsi="Arial" w:cs="Arial"/>
              </w:rPr>
            </w:pPr>
            <w:proofErr w:type="spellStart"/>
            <w:r>
              <w:rPr>
                <w:rFonts w:ascii="Arial" w:hAnsi="Arial" w:cs="Arial"/>
              </w:rPr>
              <w:t>Garamut</w:t>
            </w:r>
            <w:proofErr w:type="spellEnd"/>
            <w:r>
              <w:rPr>
                <w:rFonts w:ascii="Arial" w:hAnsi="Arial" w:cs="Arial"/>
              </w:rPr>
              <w:t xml:space="preserve"> (hollow tree trunk) and bell are commonly used in most rural communities. Mobile reception is low in the targeted communities and linking them with government VHF radios is an option that is considered however </w:t>
            </w:r>
            <w:r w:rsidR="004E224E">
              <w:rPr>
                <w:rFonts w:ascii="Arial" w:hAnsi="Arial" w:cs="Arial"/>
              </w:rPr>
              <w:t xml:space="preserve">how </w:t>
            </w:r>
            <w:proofErr w:type="spellStart"/>
            <w:r w:rsidR="004E224E">
              <w:rPr>
                <w:rFonts w:ascii="Arial" w:hAnsi="Arial" w:cs="Arial"/>
              </w:rPr>
              <w:t>Sumuna</w:t>
            </w:r>
            <w:proofErr w:type="spellEnd"/>
            <w:r w:rsidR="004E224E">
              <w:rPr>
                <w:rFonts w:ascii="Arial" w:hAnsi="Arial" w:cs="Arial"/>
              </w:rPr>
              <w:t xml:space="preserve"> in </w:t>
            </w:r>
            <w:proofErr w:type="spellStart"/>
            <w:r w:rsidR="004E224E">
              <w:rPr>
                <w:rFonts w:ascii="Arial" w:hAnsi="Arial" w:cs="Arial"/>
              </w:rPr>
              <w:t>Djaul</w:t>
            </w:r>
            <w:proofErr w:type="spellEnd"/>
            <w:r w:rsidR="004E224E">
              <w:rPr>
                <w:rFonts w:ascii="Arial" w:hAnsi="Arial" w:cs="Arial"/>
              </w:rPr>
              <w:t xml:space="preserve"> is not close to the government station which is on the mainland.</w:t>
            </w:r>
          </w:p>
        </w:tc>
      </w:tr>
      <w:tr w:rsidR="00E4512F" w:rsidRPr="00D03D3C" w:rsidTr="004D7DEF">
        <w:tc>
          <w:tcPr>
            <w:tcW w:w="3116" w:type="dxa"/>
          </w:tcPr>
          <w:p w:rsidR="00D03D3C" w:rsidRPr="00D03D3C" w:rsidRDefault="00D03D3C" w:rsidP="00D03D3C">
            <w:pPr>
              <w:rPr>
                <w:rFonts w:ascii="Arial" w:hAnsi="Arial" w:cs="Arial"/>
              </w:rPr>
            </w:pPr>
            <w:r w:rsidRPr="00D03D3C">
              <w:rPr>
                <w:rFonts w:ascii="Arial" w:hAnsi="Arial" w:cs="Arial"/>
                <w:b/>
              </w:rPr>
              <w:t xml:space="preserve">Result 4: </w:t>
            </w:r>
            <w:r w:rsidRPr="00D03D3C">
              <w:rPr>
                <w:rFonts w:ascii="Arial" w:hAnsi="Arial" w:cs="Arial"/>
              </w:rPr>
              <w:t>Sharing of best practices in CBDRR is documented and disseminated in PNG</w:t>
            </w:r>
          </w:p>
          <w:p w:rsidR="00E4512F" w:rsidRPr="00D03D3C" w:rsidRDefault="00E4512F">
            <w:pPr>
              <w:rPr>
                <w:rFonts w:ascii="Arial" w:hAnsi="Arial" w:cs="Arial"/>
              </w:rPr>
            </w:pPr>
          </w:p>
        </w:tc>
        <w:tc>
          <w:tcPr>
            <w:tcW w:w="2909" w:type="dxa"/>
          </w:tcPr>
          <w:p w:rsidR="00D03D3C" w:rsidRPr="00D03D3C" w:rsidRDefault="00D03D3C" w:rsidP="00D03D3C">
            <w:pPr>
              <w:pStyle w:val="ListParagraph"/>
              <w:ind w:left="270"/>
              <w:contextualSpacing/>
              <w:rPr>
                <w:rFonts w:ascii="Arial" w:hAnsi="Arial" w:cs="Arial"/>
                <w:b/>
              </w:rPr>
            </w:pPr>
            <w:r w:rsidRPr="00D03D3C">
              <w:rPr>
                <w:rFonts w:ascii="Arial" w:hAnsi="Arial" w:cs="Arial"/>
                <w:b/>
              </w:rPr>
              <w:t xml:space="preserve">Indicator 4.1 </w:t>
            </w:r>
          </w:p>
          <w:p w:rsidR="00D03D3C" w:rsidRPr="00D03D3C" w:rsidRDefault="00D03D3C" w:rsidP="00D03D3C">
            <w:pPr>
              <w:pStyle w:val="ListParagraph"/>
              <w:ind w:left="270"/>
              <w:contextualSpacing/>
              <w:rPr>
                <w:rFonts w:ascii="Arial" w:hAnsi="Arial" w:cs="Arial"/>
              </w:rPr>
            </w:pPr>
            <w:r w:rsidRPr="00D03D3C">
              <w:rPr>
                <w:rFonts w:ascii="Arial" w:hAnsi="Arial" w:cs="Arial"/>
              </w:rPr>
              <w:t>A provincial best practice workshop is conducted in New Ireland provinces participated relevant actors.</w:t>
            </w:r>
          </w:p>
          <w:p w:rsidR="00D03D3C" w:rsidRPr="00D03D3C" w:rsidRDefault="00D03D3C" w:rsidP="00D03D3C">
            <w:pPr>
              <w:pStyle w:val="ListParagraph"/>
              <w:ind w:left="270"/>
              <w:contextualSpacing/>
              <w:rPr>
                <w:rFonts w:ascii="Arial" w:hAnsi="Arial" w:cs="Arial"/>
              </w:rPr>
            </w:pPr>
          </w:p>
          <w:p w:rsidR="00D03D3C" w:rsidRPr="00D03D3C" w:rsidRDefault="00D03D3C" w:rsidP="00D03D3C">
            <w:pPr>
              <w:pStyle w:val="ListParagraph"/>
              <w:ind w:left="270"/>
              <w:contextualSpacing/>
              <w:rPr>
                <w:rFonts w:ascii="Arial" w:hAnsi="Arial" w:cs="Arial"/>
              </w:rPr>
            </w:pPr>
            <w:r w:rsidRPr="00D03D3C">
              <w:rPr>
                <w:rFonts w:ascii="Arial" w:hAnsi="Arial" w:cs="Arial"/>
                <w:b/>
              </w:rPr>
              <w:t>Target Value:</w:t>
            </w:r>
            <w:r w:rsidRPr="00D03D3C">
              <w:rPr>
                <w:rFonts w:ascii="Arial" w:hAnsi="Arial" w:cs="Arial"/>
              </w:rPr>
              <w:t xml:space="preserve"> </w:t>
            </w:r>
          </w:p>
          <w:p w:rsidR="00D03D3C" w:rsidRPr="00D03D3C" w:rsidRDefault="00D03D3C" w:rsidP="00D03D3C">
            <w:pPr>
              <w:pStyle w:val="ListParagraph"/>
              <w:ind w:left="270"/>
              <w:contextualSpacing/>
              <w:rPr>
                <w:rFonts w:ascii="Arial" w:hAnsi="Arial" w:cs="Arial"/>
              </w:rPr>
            </w:pPr>
            <w:r w:rsidRPr="00D03D3C">
              <w:rPr>
                <w:rFonts w:ascii="Arial" w:hAnsi="Arial" w:cs="Arial"/>
              </w:rPr>
              <w:t>1  workshops</w:t>
            </w:r>
          </w:p>
          <w:p w:rsidR="00D03D3C" w:rsidRPr="00D03D3C" w:rsidRDefault="00D03D3C" w:rsidP="00D03D3C">
            <w:pPr>
              <w:pStyle w:val="ListParagraph"/>
              <w:ind w:left="270"/>
              <w:contextualSpacing/>
              <w:rPr>
                <w:rFonts w:ascii="Arial" w:hAnsi="Arial" w:cs="Arial"/>
              </w:rPr>
            </w:pPr>
          </w:p>
          <w:p w:rsidR="00D03D3C" w:rsidRPr="00D03D3C" w:rsidRDefault="00D03D3C" w:rsidP="00D03D3C">
            <w:pPr>
              <w:pStyle w:val="ListParagraph"/>
              <w:ind w:left="270"/>
              <w:contextualSpacing/>
              <w:rPr>
                <w:rFonts w:ascii="Arial" w:hAnsi="Arial" w:cs="Arial"/>
              </w:rPr>
            </w:pPr>
            <w:r w:rsidRPr="00D03D3C">
              <w:rPr>
                <w:rFonts w:ascii="Arial" w:hAnsi="Arial" w:cs="Arial"/>
              </w:rPr>
              <w:t xml:space="preserve">25 persons per workshop </w:t>
            </w:r>
          </w:p>
          <w:p w:rsidR="00D03D3C" w:rsidRPr="00D03D3C" w:rsidRDefault="00D03D3C" w:rsidP="00D03D3C">
            <w:pPr>
              <w:pStyle w:val="ListParagraph"/>
              <w:ind w:left="270"/>
              <w:contextualSpacing/>
              <w:rPr>
                <w:rFonts w:ascii="Arial" w:hAnsi="Arial" w:cs="Arial"/>
              </w:rPr>
            </w:pPr>
          </w:p>
          <w:p w:rsidR="00D03D3C" w:rsidRPr="00D03D3C" w:rsidRDefault="00D03D3C" w:rsidP="00D03D3C">
            <w:pPr>
              <w:pStyle w:val="ListParagraph"/>
              <w:ind w:left="270"/>
              <w:contextualSpacing/>
              <w:rPr>
                <w:rFonts w:ascii="Arial" w:hAnsi="Arial" w:cs="Arial"/>
              </w:rPr>
            </w:pPr>
            <w:r w:rsidRPr="00D03D3C">
              <w:rPr>
                <w:rFonts w:ascii="Arial" w:hAnsi="Arial" w:cs="Arial"/>
              </w:rPr>
              <w:t>35% women and 30% youth attend the workshop.</w:t>
            </w:r>
          </w:p>
          <w:p w:rsidR="00D03D3C" w:rsidRPr="00D03D3C" w:rsidRDefault="00D03D3C" w:rsidP="00D03D3C">
            <w:pPr>
              <w:pStyle w:val="ListParagraph"/>
              <w:ind w:left="270"/>
              <w:contextualSpacing/>
              <w:rPr>
                <w:rFonts w:ascii="Arial" w:hAnsi="Arial" w:cs="Arial"/>
              </w:rPr>
            </w:pPr>
            <w:r w:rsidRPr="00D03D3C">
              <w:rPr>
                <w:rFonts w:ascii="Arial" w:hAnsi="Arial" w:cs="Arial"/>
              </w:rPr>
              <w:t xml:space="preserve"> </w:t>
            </w:r>
          </w:p>
          <w:p w:rsidR="00D03D3C" w:rsidRPr="00D03D3C" w:rsidRDefault="00D03D3C" w:rsidP="00D03D3C">
            <w:pPr>
              <w:pStyle w:val="ListParagraph"/>
              <w:ind w:left="270"/>
              <w:contextualSpacing/>
              <w:rPr>
                <w:rFonts w:ascii="Arial" w:hAnsi="Arial" w:cs="Arial"/>
                <w:b/>
              </w:rPr>
            </w:pPr>
            <w:r w:rsidRPr="00D03D3C">
              <w:rPr>
                <w:rFonts w:ascii="Arial" w:hAnsi="Arial" w:cs="Arial"/>
                <w:b/>
              </w:rPr>
              <w:t xml:space="preserve">Indicator 4.2 </w:t>
            </w:r>
          </w:p>
          <w:p w:rsidR="00D03D3C" w:rsidRPr="00D03D3C" w:rsidRDefault="00D03D3C" w:rsidP="00D03D3C">
            <w:pPr>
              <w:pStyle w:val="ListParagraph"/>
              <w:ind w:left="270"/>
              <w:contextualSpacing/>
              <w:rPr>
                <w:rFonts w:ascii="Arial" w:hAnsi="Arial" w:cs="Arial"/>
              </w:rPr>
            </w:pPr>
            <w:r w:rsidRPr="00D03D3C">
              <w:rPr>
                <w:rFonts w:ascii="Arial" w:hAnsi="Arial" w:cs="Arial"/>
              </w:rPr>
              <w:t>Best practice on Climate change Adaptation and CBDRR is documented and published through identified communication channels (FB, Website, etc.)</w:t>
            </w:r>
          </w:p>
          <w:p w:rsidR="00D03D3C" w:rsidRPr="00D03D3C" w:rsidRDefault="00D03D3C" w:rsidP="00D03D3C">
            <w:pPr>
              <w:pStyle w:val="ListParagraph"/>
              <w:ind w:left="270"/>
              <w:contextualSpacing/>
              <w:rPr>
                <w:rFonts w:ascii="Arial" w:hAnsi="Arial" w:cs="Arial"/>
                <w:b/>
              </w:rPr>
            </w:pPr>
          </w:p>
          <w:p w:rsidR="00D03D3C" w:rsidRPr="00D03D3C" w:rsidRDefault="00D03D3C" w:rsidP="00D03D3C">
            <w:pPr>
              <w:pStyle w:val="ListParagraph"/>
              <w:ind w:left="270"/>
              <w:contextualSpacing/>
              <w:rPr>
                <w:rFonts w:ascii="Arial" w:hAnsi="Arial" w:cs="Arial"/>
                <w:b/>
              </w:rPr>
            </w:pPr>
            <w:r w:rsidRPr="00D03D3C">
              <w:rPr>
                <w:rFonts w:ascii="Arial" w:hAnsi="Arial" w:cs="Arial"/>
                <w:b/>
              </w:rPr>
              <w:t xml:space="preserve">Target Value: </w:t>
            </w:r>
          </w:p>
          <w:p w:rsidR="00D03D3C" w:rsidRPr="00D03D3C" w:rsidRDefault="00D03D3C" w:rsidP="00D03D3C">
            <w:pPr>
              <w:pStyle w:val="ListParagraph"/>
              <w:ind w:left="270"/>
              <w:contextualSpacing/>
              <w:rPr>
                <w:rFonts w:ascii="Arial" w:hAnsi="Arial" w:cs="Arial"/>
                <w:b/>
              </w:rPr>
            </w:pPr>
            <w:r w:rsidRPr="00D03D3C">
              <w:rPr>
                <w:rFonts w:ascii="Arial" w:hAnsi="Arial" w:cs="Arial"/>
              </w:rPr>
              <w:t xml:space="preserve">1 Best practice IEC tool is developed and published </w:t>
            </w:r>
          </w:p>
          <w:p w:rsidR="00E4512F" w:rsidRPr="00D03D3C" w:rsidRDefault="00E4512F">
            <w:pPr>
              <w:rPr>
                <w:rFonts w:ascii="Arial" w:hAnsi="Arial" w:cs="Arial"/>
              </w:rPr>
            </w:pPr>
          </w:p>
        </w:tc>
        <w:tc>
          <w:tcPr>
            <w:tcW w:w="7020" w:type="dxa"/>
          </w:tcPr>
          <w:p w:rsidR="00E4512F" w:rsidRPr="004E224E" w:rsidRDefault="004E224E" w:rsidP="004E224E">
            <w:pPr>
              <w:pStyle w:val="ListParagraph"/>
              <w:numPr>
                <w:ilvl w:val="0"/>
                <w:numId w:val="1"/>
              </w:numPr>
              <w:rPr>
                <w:rFonts w:ascii="Arial" w:hAnsi="Arial" w:cs="Arial"/>
              </w:rPr>
            </w:pPr>
            <w:r>
              <w:rPr>
                <w:rFonts w:ascii="Arial" w:hAnsi="Arial" w:cs="Arial"/>
                <w:b/>
              </w:rPr>
              <w:lastRenderedPageBreak/>
              <w:t>Start-up meeting</w:t>
            </w:r>
          </w:p>
          <w:p w:rsidR="004E224E" w:rsidRPr="004E224E" w:rsidRDefault="004E224E" w:rsidP="004E224E">
            <w:pPr>
              <w:rPr>
                <w:rFonts w:ascii="Arial" w:hAnsi="Arial" w:cs="Arial"/>
              </w:rPr>
            </w:pPr>
            <w:r>
              <w:rPr>
                <w:rFonts w:ascii="Arial" w:hAnsi="Arial" w:cs="Arial"/>
              </w:rPr>
              <w:t>All stakeholders are made aware of the lessons learnt workshop as soon as agenda’s are identified after community visitation and implementation of activities stakeholders will be informed and invitation is sent out for the workshop planning meeting.</w:t>
            </w:r>
          </w:p>
          <w:p w:rsidR="004E224E" w:rsidRPr="004E224E" w:rsidRDefault="004E224E" w:rsidP="004E224E">
            <w:pPr>
              <w:ind w:left="360"/>
              <w:rPr>
                <w:rFonts w:ascii="Arial" w:hAnsi="Arial" w:cs="Arial"/>
              </w:rPr>
            </w:pPr>
          </w:p>
        </w:tc>
      </w:tr>
    </w:tbl>
    <w:p w:rsidR="00F04A7B" w:rsidRDefault="00F04A7B"/>
    <w:sectPr w:rsidR="00F04A7B" w:rsidSect="00E4512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62" w:rsidRDefault="004C1A62" w:rsidP="00C75FB3">
      <w:pPr>
        <w:spacing w:after="0" w:line="240" w:lineRule="auto"/>
      </w:pPr>
      <w:r>
        <w:separator/>
      </w:r>
    </w:p>
  </w:endnote>
  <w:endnote w:type="continuationSeparator" w:id="0">
    <w:p w:rsidR="004C1A62" w:rsidRDefault="004C1A62" w:rsidP="00C7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62" w:rsidRDefault="004C1A62" w:rsidP="00C75FB3">
      <w:pPr>
        <w:spacing w:after="0" w:line="240" w:lineRule="auto"/>
      </w:pPr>
      <w:r>
        <w:separator/>
      </w:r>
    </w:p>
  </w:footnote>
  <w:footnote w:type="continuationSeparator" w:id="0">
    <w:p w:rsidR="004C1A62" w:rsidRDefault="004C1A62" w:rsidP="00C7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B3" w:rsidRDefault="008C0167" w:rsidP="00C75FB3">
    <w:pPr>
      <w:pStyle w:val="Header"/>
      <w:jc w:val="center"/>
      <w:rPr>
        <w:b/>
      </w:rPr>
    </w:pPr>
    <w:r>
      <w:rPr>
        <w:b/>
      </w:rPr>
      <w:t xml:space="preserve">ADRA PNG </w:t>
    </w:r>
    <w:r w:rsidR="00C75FB3">
      <w:rPr>
        <w:b/>
      </w:rPr>
      <w:t>CHURCH PROJECT</w:t>
    </w:r>
  </w:p>
  <w:p w:rsidR="00C75FB3" w:rsidRPr="00C75FB3" w:rsidRDefault="00C75FB3" w:rsidP="00C75FB3">
    <w:pPr>
      <w:pStyle w:val="Header"/>
      <w:jc w:val="center"/>
      <w:rPr>
        <w:b/>
      </w:rPr>
    </w:pPr>
    <w:r>
      <w:rPr>
        <w:b/>
      </w:rPr>
      <w:t>New Ireland Province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05638"/>
    <w:multiLevelType w:val="hybridMultilevel"/>
    <w:tmpl w:val="855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64D56"/>
    <w:multiLevelType w:val="hybridMultilevel"/>
    <w:tmpl w:val="31923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22F05"/>
    <w:multiLevelType w:val="hybridMultilevel"/>
    <w:tmpl w:val="AF281374"/>
    <w:lvl w:ilvl="0" w:tplc="C480DF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7B"/>
    <w:rsid w:val="00002B5D"/>
    <w:rsid w:val="000C2529"/>
    <w:rsid w:val="001A79E0"/>
    <w:rsid w:val="002119A6"/>
    <w:rsid w:val="00325FBF"/>
    <w:rsid w:val="00342100"/>
    <w:rsid w:val="00370243"/>
    <w:rsid w:val="004C1A62"/>
    <w:rsid w:val="004D7DEF"/>
    <w:rsid w:val="004E224E"/>
    <w:rsid w:val="00663C17"/>
    <w:rsid w:val="00744272"/>
    <w:rsid w:val="00755B93"/>
    <w:rsid w:val="008C0167"/>
    <w:rsid w:val="0091100E"/>
    <w:rsid w:val="00930EA6"/>
    <w:rsid w:val="00A457CE"/>
    <w:rsid w:val="00AE3E1B"/>
    <w:rsid w:val="00B33807"/>
    <w:rsid w:val="00C75FB3"/>
    <w:rsid w:val="00C81059"/>
    <w:rsid w:val="00C97B10"/>
    <w:rsid w:val="00CE277B"/>
    <w:rsid w:val="00D03D3C"/>
    <w:rsid w:val="00D25AA2"/>
    <w:rsid w:val="00DA454F"/>
    <w:rsid w:val="00E4512F"/>
    <w:rsid w:val="00EE29B2"/>
    <w:rsid w:val="00F04A7B"/>
    <w:rsid w:val="00F63017"/>
    <w:rsid w:val="00FE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44884-B24B-43B3-89F0-E06B1AEC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3D3C"/>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C7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FB3"/>
  </w:style>
  <w:style w:type="paragraph" w:styleId="Footer">
    <w:name w:val="footer"/>
    <w:basedOn w:val="Normal"/>
    <w:link w:val="FooterChar"/>
    <w:uiPriority w:val="99"/>
    <w:unhideWhenUsed/>
    <w:rsid w:val="00C7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2015-09-22T04:00:00+00:00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1599</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00059799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PNG</TermName>
          <TermId xmlns="http://schemas.microsoft.com/office/infopath/2007/PartnerControls">e0ee7c99-83b6-45c8-8d0f-c4d50ce43643</TermId>
        </TermInfo>
      </Terms>
    </gc6531b704974d528487414686b72f6f>
    <_dlc_DocId xmlns="f1161f5b-24a3-4c2d-bc81-44cb9325e8ee">ATLASPDC-4-38895</_dlc_DocId>
    <_dlc_DocIdUrl xmlns="f1161f5b-24a3-4c2d-bc81-44cb9325e8ee">
      <Url>https://info.undp.org/docs/pdc/_layouts/DocIdRedir.aspx?ID=ATLASPDC-4-38895</Url>
      <Description>ATLASPDC-4-38895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560CB-1F42-454D-994D-7C41E0DA84BC}"/>
</file>

<file path=customXml/itemProps2.xml><?xml version="1.0" encoding="utf-8"?>
<ds:datastoreItem xmlns:ds="http://schemas.openxmlformats.org/officeDocument/2006/customXml" ds:itemID="{F05A03BE-1C2C-4EAC-B873-D224C88C8FBC}"/>
</file>

<file path=customXml/itemProps3.xml><?xml version="1.0" encoding="utf-8"?>
<ds:datastoreItem xmlns:ds="http://schemas.openxmlformats.org/officeDocument/2006/customXml" ds:itemID="{84615C58-6C4D-4E63-8665-D4CA57F6F41D}"/>
</file>

<file path=customXml/itemProps4.xml><?xml version="1.0" encoding="utf-8"?>
<ds:datastoreItem xmlns:ds="http://schemas.openxmlformats.org/officeDocument/2006/customXml" ds:itemID="{0DEF0F56-7A92-4B18-852D-E167DD35E32F}"/>
</file>

<file path=customXml/itemProps5.xml><?xml version="1.0" encoding="utf-8"?>
<ds:datastoreItem xmlns:ds="http://schemas.openxmlformats.org/officeDocument/2006/customXml" ds:itemID="{051A40C5-CF38-4725-B12C-3621BB7CB5CC}"/>
</file>

<file path=docProps/app.xml><?xml version="1.0" encoding="utf-8"?>
<Properties xmlns="http://schemas.openxmlformats.org/officeDocument/2006/extended-properties" xmlns:vt="http://schemas.openxmlformats.org/officeDocument/2006/docPropsVTypes">
  <Template>Normal</Template>
  <TotalTime>10</TotalTime>
  <Pages>1</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dc:title>
  <dc:subject/>
  <dc:creator>Varage Geno</dc:creator>
  <cp:keywords/>
  <dc:description/>
  <cp:lastModifiedBy>Avish Raj</cp:lastModifiedBy>
  <cp:revision>4</cp:revision>
  <dcterms:created xsi:type="dcterms:W3CDTF">2015-08-19T12:45:00Z</dcterms:created>
  <dcterms:modified xsi:type="dcterms:W3CDTF">2015-08-20T08:35:00Z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1599;#PNG|e0ee7c99-83b6-45c8-8d0f-c4d50ce43643</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240f7c5e-e5a8-4bcb-9a11-267413031524</vt:lpwstr>
  </property>
  <property fmtid="{D5CDD505-2E9C-101B-9397-08002B2CF9AE}" pid="18" name="URL">
    <vt:lpwstr/>
  </property>
  <property fmtid="{D5CDD505-2E9C-101B-9397-08002B2CF9AE}" pid="19" name="DocumentSetDescription">
    <vt:lpwstr/>
  </property>
</Properties>
</file>